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7" w:rsidRPr="00491DB6" w:rsidRDefault="00FA38C7" w:rsidP="00950D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1DB6">
        <w:rPr>
          <w:rFonts w:ascii="Times New Roman" w:hAnsi="Times New Roman" w:cs="Times New Roman"/>
          <w:sz w:val="28"/>
          <w:szCs w:val="28"/>
        </w:rPr>
        <w:t>Приложение</w:t>
      </w:r>
    </w:p>
    <w:p w:rsidR="00FA38C7" w:rsidRDefault="00FA38C7" w:rsidP="00950D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к решению</w:t>
      </w:r>
      <w:r w:rsidR="002E237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C1F78" w:rsidRPr="00491DB6" w:rsidRDefault="000C1F78" w:rsidP="00950D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</w:p>
    <w:p w:rsidR="00FA38C7" w:rsidRPr="00491DB6" w:rsidRDefault="00FA38C7" w:rsidP="00950D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от </w:t>
      </w:r>
      <w:r w:rsidR="000C1F78">
        <w:rPr>
          <w:rFonts w:ascii="Times New Roman" w:hAnsi="Times New Roman" w:cs="Times New Roman"/>
          <w:sz w:val="28"/>
          <w:szCs w:val="28"/>
        </w:rPr>
        <w:t>___</w:t>
      </w:r>
      <w:r w:rsidRPr="00491DB6">
        <w:rPr>
          <w:rFonts w:ascii="Times New Roman" w:hAnsi="Times New Roman" w:cs="Times New Roman"/>
          <w:sz w:val="28"/>
          <w:szCs w:val="28"/>
        </w:rPr>
        <w:t>______</w:t>
      </w:r>
      <w:r w:rsidR="000C1F78">
        <w:rPr>
          <w:rFonts w:ascii="Times New Roman" w:hAnsi="Times New Roman" w:cs="Times New Roman"/>
          <w:sz w:val="28"/>
          <w:szCs w:val="28"/>
        </w:rPr>
        <w:t>№</w:t>
      </w:r>
      <w:r w:rsidRPr="00491DB6">
        <w:rPr>
          <w:rFonts w:ascii="Times New Roman" w:hAnsi="Times New Roman" w:cs="Times New Roman"/>
          <w:sz w:val="28"/>
          <w:szCs w:val="28"/>
        </w:rPr>
        <w:t xml:space="preserve"> __</w:t>
      </w:r>
      <w:r w:rsidR="000C1F78">
        <w:rPr>
          <w:rFonts w:ascii="Times New Roman" w:hAnsi="Times New Roman" w:cs="Times New Roman"/>
          <w:sz w:val="28"/>
          <w:szCs w:val="28"/>
        </w:rPr>
        <w:t>___</w:t>
      </w:r>
    </w:p>
    <w:p w:rsidR="00FA38C7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1F78" w:rsidRPr="00491DB6" w:rsidRDefault="000C1F78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523EEB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EEB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EB">
        <w:rPr>
          <w:rFonts w:ascii="Times New Roman" w:hAnsi="Times New Roman" w:cs="Times New Roman"/>
          <w:b/>
          <w:sz w:val="28"/>
          <w:szCs w:val="28"/>
        </w:rPr>
        <w:t>О ПОРЯДКЕ ПЕРЕДАЧИ В ЗАЛОГ ИМУЩЕСТВА,</w:t>
      </w:r>
      <w:r w:rsidR="0052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</w:t>
      </w:r>
      <w:r w:rsidR="00AD5421" w:rsidRPr="00523E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38C7" w:rsidRPr="00523EEB" w:rsidRDefault="00AD5421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EB">
        <w:rPr>
          <w:rFonts w:ascii="Times New Roman" w:hAnsi="Times New Roman" w:cs="Times New Roman"/>
          <w:b/>
          <w:sz w:val="28"/>
          <w:szCs w:val="28"/>
        </w:rPr>
        <w:t xml:space="preserve"> «ТУКАЕВСКИЙ МУНИЦИПАЛЬНЫЙ РАЙОН</w:t>
      </w:r>
    </w:p>
    <w:p w:rsidR="00AD5421" w:rsidRPr="00523EEB" w:rsidRDefault="00AD5421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EB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передачи в залог имущества, находящегося в собственности </w:t>
      </w:r>
      <w:r w:rsidR="00AD5421">
        <w:rPr>
          <w:rFonts w:ascii="Times New Roman" w:hAnsi="Times New Roman" w:cs="Times New Roman"/>
          <w:sz w:val="28"/>
          <w:szCs w:val="28"/>
        </w:rPr>
        <w:t xml:space="preserve">Тукаевского муниципального района </w:t>
      </w:r>
      <w:r w:rsidRPr="00491DB6">
        <w:rPr>
          <w:rFonts w:ascii="Times New Roman" w:hAnsi="Times New Roman" w:cs="Times New Roman"/>
          <w:sz w:val="28"/>
          <w:szCs w:val="28"/>
        </w:rPr>
        <w:t>(далее - муниципальное имущество).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 Залог муниципального имущества может осуществляться для обеспечения: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а) обязательств </w:t>
      </w:r>
      <w:r w:rsidR="00AD5421"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</w:t>
      </w:r>
      <w:r w:rsidR="00AD5421">
        <w:rPr>
          <w:rFonts w:ascii="Times New Roman" w:hAnsi="Times New Roman" w:cs="Times New Roman"/>
          <w:sz w:val="28"/>
          <w:szCs w:val="28"/>
        </w:rPr>
        <w:t>Тукаевский муниципальный район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 Предметом залога может быть движимое и недвижимое имущество, деньги, ценные бумаги, иное имущество и имущественные права, принадлежащие на праве собственности </w:t>
      </w:r>
      <w:proofErr w:type="spellStart"/>
      <w:r w:rsidR="00AD5421">
        <w:rPr>
          <w:rFonts w:ascii="Times New Roman" w:hAnsi="Times New Roman" w:cs="Times New Roman"/>
          <w:sz w:val="28"/>
          <w:szCs w:val="28"/>
        </w:rPr>
        <w:t>Тукаевскому</w:t>
      </w:r>
      <w:proofErr w:type="spellEnd"/>
      <w:r w:rsidR="00AD5421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Залог недвижимого имущества (далее - ипотека) может возникать лишь постольку, поскольку его залог допускается федеральными законами.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 Не подлежат залогу права неимущественного характера.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Не допускается залог муниципального имущества в случаях, если при обращении взыскания на заложенное муниципальное имущество</w:t>
      </w:r>
      <w:r w:rsidR="00AD5421">
        <w:rPr>
          <w:rFonts w:ascii="Times New Roman" w:hAnsi="Times New Roman" w:cs="Times New Roman"/>
          <w:sz w:val="28"/>
          <w:szCs w:val="28"/>
        </w:rPr>
        <w:t xml:space="preserve"> Тукаевского муниципального района</w:t>
      </w:r>
      <w:r w:rsidR="00AD5421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AD54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491DB6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</w:t>
      </w:r>
      <w:r w:rsidR="00AD5421">
        <w:rPr>
          <w:rFonts w:ascii="Times New Roman" w:hAnsi="Times New Roman" w:cs="Times New Roman"/>
          <w:sz w:val="28"/>
          <w:szCs w:val="28"/>
        </w:rPr>
        <w:t xml:space="preserve"> Тукаевского муниципального района</w:t>
      </w:r>
      <w:r w:rsidR="00AD5421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 </w:t>
      </w:r>
      <w:r w:rsidR="00AD5421">
        <w:rPr>
          <w:rFonts w:ascii="Times New Roman" w:hAnsi="Times New Roman" w:cs="Times New Roman"/>
          <w:sz w:val="28"/>
          <w:szCs w:val="28"/>
        </w:rPr>
        <w:t xml:space="preserve">Тукаевского муниципального района </w:t>
      </w:r>
      <w:r w:rsidRPr="00491DB6">
        <w:rPr>
          <w:rFonts w:ascii="Times New Roman" w:hAnsi="Times New Roman" w:cs="Times New Roman"/>
          <w:sz w:val="28"/>
          <w:szCs w:val="28"/>
        </w:rPr>
        <w:t>(далее - имущество муниципальной казны), а также при залоге имущественных прав</w:t>
      </w:r>
      <w:r w:rsidR="00AD5421">
        <w:rPr>
          <w:rFonts w:ascii="Times New Roman" w:hAnsi="Times New Roman" w:cs="Times New Roman"/>
          <w:sz w:val="28"/>
          <w:szCs w:val="28"/>
        </w:rPr>
        <w:t xml:space="preserve"> Тукаевского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1.6. Для обеспечения исполнения обязательств</w:t>
      </w:r>
      <w:r w:rsidR="00AD5421">
        <w:rPr>
          <w:rFonts w:ascii="Times New Roman" w:hAnsi="Times New Roman" w:cs="Times New Roman"/>
          <w:sz w:val="28"/>
          <w:szCs w:val="28"/>
        </w:rPr>
        <w:t xml:space="preserve"> Тукаевского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федеральными законами, законами </w:t>
      </w:r>
      <w:r w:rsidR="00757858">
        <w:rPr>
          <w:rFonts w:ascii="Times New Roman" w:hAnsi="Times New Roman" w:cs="Times New Roman"/>
          <w:sz w:val="28"/>
          <w:szCs w:val="28"/>
        </w:rPr>
        <w:t>муниципального образования и ак</w:t>
      </w:r>
      <w:r w:rsidRPr="00491DB6">
        <w:rPr>
          <w:rFonts w:ascii="Times New Roman" w:hAnsi="Times New Roman" w:cs="Times New Roman"/>
          <w:sz w:val="28"/>
          <w:szCs w:val="28"/>
        </w:rPr>
        <w:t xml:space="preserve">тами органов местного самоуправления  </w:t>
      </w:r>
      <w:r w:rsidR="00AD5421"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7858">
        <w:rPr>
          <w:rFonts w:ascii="Times New Roman" w:hAnsi="Times New Roman" w:cs="Times New Roman"/>
          <w:sz w:val="28"/>
          <w:szCs w:val="28"/>
        </w:rPr>
        <w:t>района мог</w:t>
      </w:r>
      <w:r w:rsidRPr="00491DB6">
        <w:rPr>
          <w:rFonts w:ascii="Times New Roman" w:hAnsi="Times New Roman" w:cs="Times New Roman"/>
          <w:sz w:val="28"/>
          <w:szCs w:val="28"/>
        </w:rPr>
        <w:t xml:space="preserve">ут утверждаться перечни объектов муниципальной казны, включаемых в залоговый фонд </w:t>
      </w:r>
      <w:r w:rsidR="00AD5421">
        <w:rPr>
          <w:rFonts w:ascii="Times New Roman" w:hAnsi="Times New Roman" w:cs="Times New Roman"/>
          <w:sz w:val="28"/>
          <w:szCs w:val="28"/>
        </w:rPr>
        <w:t>Тукаевско</w:t>
      </w:r>
      <w:r w:rsidR="00757858">
        <w:rPr>
          <w:rFonts w:ascii="Times New Roman" w:hAnsi="Times New Roman" w:cs="Times New Roman"/>
          <w:sz w:val="28"/>
          <w:szCs w:val="28"/>
        </w:rPr>
        <w:t>го</w:t>
      </w:r>
      <w:r w:rsidR="00AD5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имуществамуниципальной казны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уполномоченным органом на основании распоряжения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="00757858">
        <w:rPr>
          <w:rFonts w:ascii="Times New Roman" w:hAnsi="Times New Roman" w:cs="Times New Roman"/>
          <w:sz w:val="28"/>
          <w:szCs w:val="28"/>
        </w:rPr>
        <w:t xml:space="preserve">Тукаевского муниципального района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="00757858">
        <w:rPr>
          <w:rFonts w:ascii="Times New Roman" w:hAnsi="Times New Roman" w:cs="Times New Roman"/>
          <w:sz w:val="28"/>
          <w:szCs w:val="28"/>
        </w:rPr>
        <w:t>района)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="007578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91DB6">
        <w:rPr>
          <w:rFonts w:ascii="Times New Roman" w:hAnsi="Times New Roman" w:cs="Times New Roman"/>
          <w:sz w:val="28"/>
          <w:szCs w:val="28"/>
        </w:rPr>
        <w:t>должно содержать сведения о существе обязательств, цене, сроках исполнения обязательств, предмете залога.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оформление технической документации предмета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проведение государственной регистрации права собственности  </w:t>
      </w:r>
      <w:r w:rsidR="00AD5421">
        <w:rPr>
          <w:rFonts w:ascii="Times New Roman" w:hAnsi="Times New Roman" w:cs="Times New Roman"/>
          <w:sz w:val="28"/>
          <w:szCs w:val="28"/>
        </w:rPr>
        <w:t>Тукаевского муниципального района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в) проведение рыночной оценки предмета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б) проведение государственной регистрации ипотеки,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погашение регистрационной записи об ипотеке в Едином государственном реестре недвижимости.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 Уполномоченный орган осуществляет ведение реестра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 Порядок передачи в залог муниципального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2) экономическое обоснование совершения сделки, содержащее в том числе: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предприятием, муниципальным учреждением сделки);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</w:t>
      </w:r>
      <w:r w:rsidR="00757858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491DB6">
        <w:rPr>
          <w:rFonts w:ascii="Times New Roman" w:hAnsi="Times New Roman" w:cs="Times New Roman"/>
          <w:sz w:val="28"/>
          <w:szCs w:val="28"/>
        </w:rPr>
        <w:t xml:space="preserve"> в подведомственности которого находится муниципальное унитарное предприятие, муниципальное учреждение;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 проект договора о залоге, в котором должны быть указаны: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условия страхования закладываемого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иные условия, подлежащие согласованию сторонами;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7)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491DB6">
        <w:rPr>
          <w:rFonts w:ascii="Times New Roman" w:hAnsi="Times New Roman" w:cs="Times New Roman"/>
          <w:sz w:val="28"/>
          <w:szCs w:val="28"/>
        </w:rPr>
        <w:t>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3.3. Одновременно с документами, предусмотренными пунктом 3.2 настоящего Положения, могут быть направлены иные документы, которые, по мнению руководителя муниципального унитарного предприятия, муниципального учреждения, имеют значение для получения согласия на совершение сделки.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3.4. 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91DB6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3.5.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3.2 - 3.4 настоящего Положения, в уполномоченном органе.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3.6.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предлагаемый договор о залоге (договор об ипотеке) не соответствует требованиям федерального законодательства;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случаях, указанных в пунктах 1.4, 1.7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Решение о даче согласия на передачу в залог муниципального имущества, указанного в пункте 3.1 настоящего Положения, оформляется распоряжением уполномоченного органа,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с согласованием </w:t>
      </w:r>
      <w:r w:rsidRPr="00491DB6">
        <w:rPr>
          <w:rFonts w:ascii="Times New Roman" w:hAnsi="Times New Roman" w:cs="Times New Roman"/>
          <w:sz w:val="28"/>
          <w:szCs w:val="28"/>
        </w:rPr>
        <w:t xml:space="preserve">отраслевого органа управления </w:t>
      </w:r>
      <w:r w:rsidR="0075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91DB6">
        <w:rPr>
          <w:rFonts w:ascii="Times New Roman" w:hAnsi="Times New Roman" w:cs="Times New Roman"/>
          <w:sz w:val="28"/>
          <w:szCs w:val="28"/>
        </w:rPr>
        <w:t>в подведомственности которого находится муниципальное унитарное предприятие, муниципальное учреждение,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 почте либо вручается их представителю под расписку.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3.8.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контроля за исполнением обязательств в целях предотвращения утраты заложенного имущества и учета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3.9.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3.10.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в уполномоченный орган письменное уведомление о дате и основаниях прекращения договора о залоге.</w:t>
      </w:r>
    </w:p>
    <w:p w:rsidR="00FA38C7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3.11. 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</w:p>
    <w:p w:rsidR="004C218B" w:rsidRPr="00491DB6" w:rsidRDefault="00F9226E" w:rsidP="000C1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3.12.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sectPr w:rsidR="004C218B" w:rsidRPr="00491DB6" w:rsidSect="000C1F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8C7"/>
    <w:rsid w:val="000A21C8"/>
    <w:rsid w:val="000C1F78"/>
    <w:rsid w:val="00101390"/>
    <w:rsid w:val="002E237A"/>
    <w:rsid w:val="00454412"/>
    <w:rsid w:val="00491DB6"/>
    <w:rsid w:val="004C218B"/>
    <w:rsid w:val="00523EEB"/>
    <w:rsid w:val="005706AA"/>
    <w:rsid w:val="00685A50"/>
    <w:rsid w:val="00757858"/>
    <w:rsid w:val="008C69C0"/>
    <w:rsid w:val="00950DB8"/>
    <w:rsid w:val="00AD5421"/>
    <w:rsid w:val="00B57792"/>
    <w:rsid w:val="00C00393"/>
    <w:rsid w:val="00EB6952"/>
    <w:rsid w:val="00F9226E"/>
    <w:rsid w:val="00FA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mustafina</cp:lastModifiedBy>
  <cp:revision>5</cp:revision>
  <cp:lastPrinted>2017-12-28T08:23:00Z</cp:lastPrinted>
  <dcterms:created xsi:type="dcterms:W3CDTF">2017-06-29T11:02:00Z</dcterms:created>
  <dcterms:modified xsi:type="dcterms:W3CDTF">2017-12-29T13:59:00Z</dcterms:modified>
</cp:coreProperties>
</file>