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D" w:rsidRDefault="00071DDD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DC6CE1" w:rsidRPr="00DC6CE1" w:rsidRDefault="00DC6CE1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3A1645" w:rsidRPr="002C46A4" w:rsidRDefault="003A1645" w:rsidP="003A1645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559E2">
        <w:rPr>
          <w:rFonts w:eastAsia="Times New Roman"/>
          <w:b/>
          <w:szCs w:val="28"/>
          <w:lang w:eastAsia="ru-RU"/>
        </w:rPr>
        <w:t xml:space="preserve">Информация об уровне и изменении цен на основные продовольственные товары по Республике Татарстан и регионам Приволжского федерального округа на </w:t>
      </w:r>
      <w:r w:rsidR="007D18E4">
        <w:rPr>
          <w:rFonts w:eastAsia="Times New Roman"/>
          <w:b/>
          <w:szCs w:val="28"/>
          <w:lang w:eastAsia="ru-RU"/>
        </w:rPr>
        <w:t>2</w:t>
      </w:r>
      <w:r w:rsidR="007D18E4" w:rsidRPr="007D18E4">
        <w:rPr>
          <w:rFonts w:eastAsia="Times New Roman"/>
          <w:b/>
          <w:szCs w:val="28"/>
          <w:lang w:eastAsia="ru-RU"/>
        </w:rPr>
        <w:t>8</w:t>
      </w:r>
      <w:r w:rsidRPr="00D27C4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мая</w:t>
      </w:r>
      <w:r w:rsidRPr="00C559E2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2C46A4" w:rsidRDefault="003A1645" w:rsidP="003A1645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3A1645" w:rsidRPr="002C46A4" w:rsidRDefault="00F670BA" w:rsidP="003A1645">
      <w:pPr>
        <w:ind w:right="-1"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1055370</wp:posOffset>
            </wp:positionV>
            <wp:extent cx="6435090" cy="6127115"/>
            <wp:effectExtent l="133350" t="133350" r="118110" b="8318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A1645" w:rsidRPr="002C46A4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</w:t>
      </w:r>
      <w:r w:rsidR="003A1645" w:rsidRPr="002C46A4">
        <w:rPr>
          <w:sz w:val="26"/>
          <w:szCs w:val="26"/>
        </w:rPr>
        <w:lastRenderedPageBreak/>
        <w:t xml:space="preserve">потребительском рынке в Республике Татарстан сложилась следующим образом: </w:t>
      </w:r>
    </w:p>
    <w:p w:rsidR="003A1645" w:rsidRPr="009A0CEF" w:rsidRDefault="003A1645" w:rsidP="003A1645">
      <w:pPr>
        <w:pStyle w:val="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2C46A4">
        <w:rPr>
          <w:rFonts w:ascii="Arial" w:hAnsi="Arial" w:cs="Arial"/>
          <w:sz w:val="18"/>
          <w:szCs w:val="18"/>
        </w:rPr>
        <w:t>(в рублях за кг, л, дес.)                                                                                                                    (в % к предыдущей неделе)</w:t>
      </w:r>
    </w:p>
    <w:p w:rsidR="003A1645" w:rsidRPr="00445DBD" w:rsidRDefault="003A1645" w:rsidP="003A1645">
      <w:pPr>
        <w:rPr>
          <w:sz w:val="18"/>
          <w:szCs w:val="18"/>
        </w:rPr>
      </w:pPr>
    </w:p>
    <w:p w:rsidR="003A1645" w:rsidRPr="00445DBD" w:rsidRDefault="003A1645" w:rsidP="003A1645">
      <w:pPr>
        <w:rPr>
          <w:sz w:val="18"/>
          <w:szCs w:val="18"/>
        </w:rPr>
        <w:sectPr w:rsidR="003A1645" w:rsidRPr="00445DBD" w:rsidSect="00FB1C6F">
          <w:headerReference w:type="first" r:id="rId9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3A1645" w:rsidRPr="002346EE" w:rsidRDefault="003A1645" w:rsidP="003A164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2346EE">
        <w:rPr>
          <w:rFonts w:eastAsia="Times New Roman"/>
          <w:b/>
          <w:szCs w:val="28"/>
          <w:lang w:eastAsia="ru-RU"/>
        </w:rPr>
        <w:t>Средние цены на основные продовольственные товары</w:t>
      </w:r>
    </w:p>
    <w:p w:rsidR="003A1645" w:rsidRPr="00894862" w:rsidRDefault="003A1645" w:rsidP="003A1645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2346EE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>
        <w:rPr>
          <w:rFonts w:eastAsia="Times New Roman"/>
          <w:b/>
          <w:szCs w:val="28"/>
          <w:lang w:eastAsia="ru-RU"/>
        </w:rPr>
        <w:t>2</w:t>
      </w:r>
      <w:r w:rsidR="003D5355">
        <w:rPr>
          <w:rFonts w:eastAsia="Times New Roman"/>
          <w:b/>
          <w:szCs w:val="28"/>
          <w:lang w:eastAsia="ru-RU"/>
        </w:rPr>
        <w:t>8</w:t>
      </w:r>
      <w:r w:rsidRPr="002346EE">
        <w:rPr>
          <w:b/>
          <w:szCs w:val="28"/>
        </w:rPr>
        <w:t xml:space="preserve"> мая</w:t>
      </w:r>
      <w:r w:rsidRPr="002346EE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894862">
        <w:rPr>
          <w:rFonts w:eastAsia="Times New Roman"/>
          <w:sz w:val="24"/>
          <w:szCs w:val="24"/>
          <w:lang w:eastAsia="ru-RU"/>
        </w:rPr>
        <w:t>в рублях за кг,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3A1645" w:rsidRPr="00F323F9" w:rsidTr="007D18E4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представителей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Татар-стан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Респ.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Мордо-вия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Башкор-тостан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28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Куры (кроме куриных окорочков)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00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85</w:t>
            </w:r>
          </w:p>
        </w:tc>
      </w:tr>
      <w:tr w:rsidR="003D5355" w:rsidRPr="00F323F9" w:rsidTr="007D18E4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92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38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177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23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40</w:t>
            </w:r>
          </w:p>
        </w:tc>
      </w:tr>
      <w:tr w:rsidR="003D5355" w:rsidRPr="00F323F9" w:rsidTr="007D18E4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</w:tr>
      <w:tr w:rsidR="003D5355" w:rsidRPr="00F323F9" w:rsidTr="007D18E4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71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16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91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87</w:t>
            </w:r>
          </w:p>
        </w:tc>
      </w:tr>
      <w:tr w:rsidR="003D5355" w:rsidRPr="00F323F9" w:rsidTr="007D18E4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53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54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32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28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76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3D5355" w:rsidRPr="00F323F9" w:rsidTr="007D18E4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68</w:t>
            </w:r>
          </w:p>
        </w:tc>
      </w:tr>
      <w:tr w:rsidR="003D5355" w:rsidRPr="00F323F9" w:rsidTr="007D18E4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09</w:t>
            </w:r>
          </w:p>
        </w:tc>
      </w:tr>
      <w:tr w:rsidR="003D5355" w:rsidRPr="00F323F9" w:rsidTr="007D18E4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3D5355" w:rsidRPr="00F323F9" w:rsidRDefault="003D5355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498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D5355" w:rsidRPr="003D5355" w:rsidRDefault="003D5355" w:rsidP="003D5355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3D5355">
              <w:rPr>
                <w:color w:val="000000"/>
                <w:sz w:val="18"/>
                <w:szCs w:val="18"/>
              </w:rPr>
              <w:t>525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D5355">
              <w:rPr>
                <w:color w:val="000000"/>
                <w:sz w:val="18"/>
                <w:szCs w:val="18"/>
              </w:rPr>
              <w:t>85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2346EE" w:rsidRDefault="003A1645" w:rsidP="003A1645">
      <w:pPr>
        <w:pStyle w:val="7"/>
        <w:ind w:right="57"/>
        <w:rPr>
          <w:sz w:val="28"/>
          <w:szCs w:val="28"/>
        </w:rPr>
      </w:pPr>
      <w:r w:rsidRPr="002346EE">
        <w:rPr>
          <w:sz w:val="28"/>
          <w:szCs w:val="28"/>
        </w:rPr>
        <w:t xml:space="preserve">Изменение цен на основные продовольственные товары </w:t>
      </w:r>
    </w:p>
    <w:p w:rsidR="003A1645" w:rsidRPr="00894862" w:rsidRDefault="003A1645" w:rsidP="003A1645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2346EE">
        <w:rPr>
          <w:b/>
          <w:szCs w:val="28"/>
        </w:rPr>
        <w:t xml:space="preserve">по Приволжскому федеральному округу на </w:t>
      </w:r>
      <w:r>
        <w:rPr>
          <w:b/>
          <w:szCs w:val="28"/>
        </w:rPr>
        <w:t>2</w:t>
      </w:r>
      <w:r w:rsidR="00ED62D2">
        <w:rPr>
          <w:b/>
          <w:szCs w:val="28"/>
        </w:rPr>
        <w:t>8</w:t>
      </w:r>
      <w:r w:rsidRPr="002346EE">
        <w:rPr>
          <w:b/>
          <w:szCs w:val="28"/>
        </w:rPr>
        <w:t xml:space="preserve"> мая</w:t>
      </w:r>
      <w:r w:rsidRPr="002346EE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94862">
        <w:rPr>
          <w:sz w:val="24"/>
          <w:szCs w:val="24"/>
        </w:rPr>
        <w:t>в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3A1645" w:rsidRPr="00F323F9" w:rsidTr="007D18E4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Наименование</w:t>
            </w:r>
          </w:p>
          <w:p w:rsidR="003A1645" w:rsidRPr="00F323F9" w:rsidRDefault="003A1645" w:rsidP="007D1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  <w:lang w:val="en-US"/>
              </w:rPr>
              <w:t>т</w:t>
            </w:r>
            <w:r w:rsidRPr="00F323F9">
              <w:rPr>
                <w:bCs/>
                <w:sz w:val="18"/>
                <w:szCs w:val="18"/>
              </w:rPr>
              <w:t>оваpов</w:t>
            </w:r>
            <w:r w:rsidRPr="00F323F9">
              <w:rPr>
                <w:bCs/>
                <w:sz w:val="18"/>
                <w:szCs w:val="18"/>
                <w:lang w:val="en-US"/>
              </w:rPr>
              <w:t>-</w:t>
            </w:r>
            <w:r w:rsidRPr="00F323F9">
              <w:rPr>
                <w:bCs/>
                <w:sz w:val="18"/>
                <w:szCs w:val="18"/>
              </w:rPr>
              <w:t>представителей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Татар-стан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Респ.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Мордо-вия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 Башкор-тостан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Куры (кроме куриных окорочков)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</w:tr>
      <w:tr w:rsidR="00ED62D2" w:rsidRPr="00F323F9" w:rsidTr="007D18E4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Молоко цельное пастеризованное</w:t>
            </w:r>
            <w:r>
              <w:rPr>
                <w:sz w:val="18"/>
                <w:szCs w:val="18"/>
              </w:rPr>
              <w:t xml:space="preserve"> </w:t>
            </w: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D62D2" w:rsidRPr="00F323F9" w:rsidTr="007D18E4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23F9">
              <w:rPr>
                <w:bCs/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D62D2" w:rsidRPr="00F323F9" w:rsidTr="007D18E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</w:tr>
      <w:tr w:rsidR="00ED62D2" w:rsidRPr="00F323F9" w:rsidTr="007D18E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</w:tr>
      <w:tr w:rsidR="00ED62D2" w:rsidRPr="00F323F9" w:rsidTr="007D18E4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ED62D2" w:rsidRPr="00F323F9" w:rsidRDefault="00ED62D2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D62D2" w:rsidRPr="00ED62D2" w:rsidRDefault="00ED62D2" w:rsidP="00ED62D2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ED62D2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D62D2">
              <w:rPr>
                <w:color w:val="000000"/>
                <w:sz w:val="18"/>
                <w:szCs w:val="18"/>
              </w:rPr>
              <w:t>8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Максимальные и минимальные цены на основные </w:t>
      </w: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3A1645" w:rsidRPr="00894862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на </w:t>
      </w:r>
      <w:r>
        <w:rPr>
          <w:rFonts w:eastAsia="Times New Roman"/>
          <w:b/>
          <w:szCs w:val="28"/>
          <w:lang w:eastAsia="ru-RU"/>
        </w:rPr>
        <w:t>2</w:t>
      </w:r>
      <w:r w:rsidR="004658FB">
        <w:rPr>
          <w:rFonts w:eastAsia="Times New Roman"/>
          <w:b/>
          <w:szCs w:val="28"/>
          <w:lang w:eastAsia="ru-RU"/>
        </w:rPr>
        <w:t>8</w:t>
      </w:r>
      <w:r>
        <w:rPr>
          <w:rFonts w:eastAsia="Times New Roman"/>
          <w:b/>
          <w:szCs w:val="28"/>
          <w:lang w:eastAsia="ru-RU"/>
        </w:rPr>
        <w:t xml:space="preserve"> мая</w:t>
      </w:r>
      <w:r w:rsidRPr="00A9016A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spacing w:after="0" w:line="240" w:lineRule="auto"/>
        <w:jc w:val="right"/>
        <w:rPr>
          <w:i/>
        </w:rPr>
      </w:pPr>
      <w:r w:rsidRPr="00894862">
        <w:rPr>
          <w:sz w:val="24"/>
          <w:szCs w:val="24"/>
        </w:rPr>
        <w:t>в рублях за кг, литр,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3A1645" w:rsidRPr="006538B9" w:rsidTr="007D18E4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 по РТ:</w:t>
            </w:r>
          </w:p>
        </w:tc>
      </w:tr>
      <w:tr w:rsidR="003A1645" w:rsidRPr="006538B9" w:rsidTr="007D18E4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9542F2" w:rsidP="007D18E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2F2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5" style="position:absolute;left:0;text-align:left;margin-left:-2.85pt;margin-top:2.1pt;width:144.45pt;height:517.6pt;z-index:-251656192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3A1645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9542F2" w:rsidP="007D18E4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2F2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6" style="position:absolute;left:0;text-align:left;margin-left:35.6pt;margin-top:6.9pt;width:151.1pt;height:513.55pt;z-index:-251655168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3A1645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7D18E4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55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Куры (кроме куриных окорочков)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4658FB" w:rsidRPr="006538B9" w:rsidTr="007D18E4">
        <w:trPr>
          <w:trHeight w:val="365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43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49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523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93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955E70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B050"/>
                <w:sz w:val="18"/>
                <w:szCs w:val="18"/>
              </w:rPr>
            </w:pPr>
            <w:r w:rsidRPr="00955E70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955E70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955E70">
              <w:rPr>
                <w:color w:val="00B050"/>
                <w:sz w:val="18"/>
                <w:szCs w:val="18"/>
              </w:rPr>
              <w:t>156,67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67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39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bookmarkStart w:id="0" w:name="_GoBack" w:colFirst="3" w:colLast="4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15</w:t>
            </w:r>
          </w:p>
        </w:tc>
      </w:tr>
      <w:bookmarkEnd w:id="0"/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06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45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98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66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79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47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46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97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40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61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75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61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87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65</w:t>
            </w:r>
          </w:p>
        </w:tc>
      </w:tr>
      <w:tr w:rsidR="004658FB" w:rsidRPr="006538B9" w:rsidTr="007D18E4">
        <w:trPr>
          <w:trHeight w:val="335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23</w:t>
            </w:r>
          </w:p>
        </w:tc>
      </w:tr>
      <w:tr w:rsidR="004658FB" w:rsidRPr="006538B9" w:rsidTr="007D18E4">
        <w:trPr>
          <w:trHeight w:val="335"/>
        </w:trPr>
        <w:tc>
          <w:tcPr>
            <w:tcW w:w="3060" w:type="dxa"/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02</w:t>
            </w:r>
          </w:p>
        </w:tc>
      </w:tr>
      <w:tr w:rsidR="004658FB" w:rsidRPr="006538B9" w:rsidTr="007D18E4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658FB" w:rsidRPr="006538B9" w:rsidRDefault="004658FB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658FB" w:rsidRPr="00AD19A1" w:rsidRDefault="004658FB" w:rsidP="00AD1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658FB" w:rsidRPr="00AD19A1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D19A1">
              <w:rPr>
                <w:color w:val="000000"/>
                <w:sz w:val="18"/>
                <w:szCs w:val="18"/>
              </w:rPr>
              <w:t>558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19A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481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658FB" w:rsidRPr="004658FB" w:rsidRDefault="004658FB" w:rsidP="0046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4658FB">
              <w:rPr>
                <w:color w:val="000000"/>
                <w:sz w:val="18"/>
                <w:szCs w:val="18"/>
              </w:rPr>
              <w:t>529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658FB">
              <w:rPr>
                <w:color w:val="000000"/>
                <w:sz w:val="18"/>
                <w:szCs w:val="18"/>
              </w:rPr>
              <w:t>29</w:t>
            </w:r>
          </w:p>
        </w:tc>
      </w:tr>
    </w:tbl>
    <w:p w:rsidR="00BA35E5" w:rsidRPr="00894862" w:rsidRDefault="00BA35E5" w:rsidP="00BA35E5">
      <w:pPr>
        <w:spacing w:after="0"/>
        <w:jc w:val="center"/>
        <w:rPr>
          <w:sz w:val="22"/>
        </w:rPr>
      </w:pPr>
    </w:p>
    <w:p w:rsidR="00BA35E5" w:rsidRDefault="00BA35E5" w:rsidP="00BA35E5">
      <w:pPr>
        <w:jc w:val="center"/>
        <w:rPr>
          <w:sz w:val="22"/>
          <w:lang w:val="en-US"/>
        </w:rPr>
      </w:pPr>
    </w:p>
    <w:p w:rsidR="00365C0C" w:rsidRPr="00804586" w:rsidRDefault="00365C0C" w:rsidP="00365C0C">
      <w:pPr>
        <w:tabs>
          <w:tab w:val="left" w:pos="3633"/>
        </w:tabs>
        <w:jc w:val="right"/>
        <w:rPr>
          <w:szCs w:val="28"/>
        </w:rPr>
      </w:pPr>
      <w:r w:rsidRPr="00804586">
        <w:rPr>
          <w:b/>
          <w:szCs w:val="28"/>
        </w:rPr>
        <w:t>Татарстанстат</w:t>
      </w:r>
    </w:p>
    <w:p w:rsidR="00937121" w:rsidRPr="00894862" w:rsidRDefault="00937121" w:rsidP="00BA35E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sz w:val="22"/>
        </w:rPr>
      </w:pPr>
    </w:p>
    <w:sectPr w:rsidR="00937121" w:rsidRPr="00894862" w:rsidSect="00AE7229">
      <w:head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A1" w:rsidRDefault="00AD19A1" w:rsidP="000F23E8">
      <w:pPr>
        <w:spacing w:after="0" w:line="240" w:lineRule="auto"/>
      </w:pPr>
      <w:r>
        <w:separator/>
      </w:r>
    </w:p>
  </w:endnote>
  <w:endnote w:type="continuationSeparator" w:id="1">
    <w:p w:rsidR="00AD19A1" w:rsidRDefault="00AD19A1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A1" w:rsidRDefault="00AD19A1" w:rsidP="000F23E8">
      <w:pPr>
        <w:spacing w:after="0" w:line="240" w:lineRule="auto"/>
      </w:pPr>
      <w:r>
        <w:separator/>
      </w:r>
    </w:p>
  </w:footnote>
  <w:footnote w:type="continuationSeparator" w:id="1">
    <w:p w:rsidR="00AD19A1" w:rsidRDefault="00AD19A1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0438"/>
      <w:docPartObj>
        <w:docPartGallery w:val="Page Numbers (Top of Page)"/>
        <w:docPartUnique/>
      </w:docPartObj>
    </w:sdtPr>
    <w:sdtContent>
      <w:p w:rsidR="00AD19A1" w:rsidRDefault="009542F2" w:rsidP="00CE72C8">
        <w:pPr>
          <w:pStyle w:val="a3"/>
          <w:jc w:val="center"/>
        </w:pPr>
        <w:fldSimple w:instr="PAGE   \* MERGEFORMAT">
          <w:r w:rsidR="009103A3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391"/>
      <w:docPartObj>
        <w:docPartGallery w:val="Page Numbers (Top of Page)"/>
        <w:docPartUnique/>
      </w:docPartObj>
    </w:sdtPr>
    <w:sdtContent>
      <w:p w:rsidR="00AD19A1" w:rsidRDefault="009542F2" w:rsidP="00CE72C8">
        <w:pPr>
          <w:pStyle w:val="a3"/>
          <w:jc w:val="center"/>
        </w:pPr>
        <w:fldSimple w:instr="PAGE   \* MERGEFORMAT">
          <w:r w:rsidR="009103A3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75489"/>
  </w:hdrShapeDefaults>
  <w:footnotePr>
    <w:footnote w:id="0"/>
    <w:footnote w:id="1"/>
  </w:footnotePr>
  <w:endnotePr>
    <w:endnote w:id="0"/>
    <w:endnote w:id="1"/>
  </w:endnotePr>
  <w:compat/>
  <w:rsids>
    <w:rsidRoot w:val="00260D86"/>
    <w:rsid w:val="0000088D"/>
    <w:rsid w:val="00002742"/>
    <w:rsid w:val="00005FB4"/>
    <w:rsid w:val="00010BE6"/>
    <w:rsid w:val="000110A3"/>
    <w:rsid w:val="00011CEB"/>
    <w:rsid w:val="00012C6C"/>
    <w:rsid w:val="000168D7"/>
    <w:rsid w:val="00021C38"/>
    <w:rsid w:val="000222AA"/>
    <w:rsid w:val="00022BB6"/>
    <w:rsid w:val="00022CC8"/>
    <w:rsid w:val="0002471B"/>
    <w:rsid w:val="0002540C"/>
    <w:rsid w:val="00025B8B"/>
    <w:rsid w:val="000262AF"/>
    <w:rsid w:val="000307D5"/>
    <w:rsid w:val="00030C31"/>
    <w:rsid w:val="00032C5C"/>
    <w:rsid w:val="00035DE2"/>
    <w:rsid w:val="00043F17"/>
    <w:rsid w:val="00044096"/>
    <w:rsid w:val="00045FA5"/>
    <w:rsid w:val="000524C2"/>
    <w:rsid w:val="00054136"/>
    <w:rsid w:val="000561E9"/>
    <w:rsid w:val="0005700C"/>
    <w:rsid w:val="00057D62"/>
    <w:rsid w:val="00060173"/>
    <w:rsid w:val="000641AB"/>
    <w:rsid w:val="00064606"/>
    <w:rsid w:val="00064CBC"/>
    <w:rsid w:val="00065EAC"/>
    <w:rsid w:val="0006605A"/>
    <w:rsid w:val="00067035"/>
    <w:rsid w:val="00071AB4"/>
    <w:rsid w:val="00071DC1"/>
    <w:rsid w:val="00071DDD"/>
    <w:rsid w:val="000733C1"/>
    <w:rsid w:val="000743B4"/>
    <w:rsid w:val="0007634B"/>
    <w:rsid w:val="00081915"/>
    <w:rsid w:val="00081FD7"/>
    <w:rsid w:val="00084A33"/>
    <w:rsid w:val="00090428"/>
    <w:rsid w:val="0009177D"/>
    <w:rsid w:val="000918C9"/>
    <w:rsid w:val="000925FD"/>
    <w:rsid w:val="00092FE9"/>
    <w:rsid w:val="0009384E"/>
    <w:rsid w:val="000977A7"/>
    <w:rsid w:val="000A010B"/>
    <w:rsid w:val="000A62C0"/>
    <w:rsid w:val="000A6850"/>
    <w:rsid w:val="000A70DD"/>
    <w:rsid w:val="000B2921"/>
    <w:rsid w:val="000B435B"/>
    <w:rsid w:val="000B4C17"/>
    <w:rsid w:val="000B6101"/>
    <w:rsid w:val="000B7979"/>
    <w:rsid w:val="000C3B4A"/>
    <w:rsid w:val="000C553F"/>
    <w:rsid w:val="000C7E88"/>
    <w:rsid w:val="000D17CE"/>
    <w:rsid w:val="000D1927"/>
    <w:rsid w:val="000D1A40"/>
    <w:rsid w:val="000D2636"/>
    <w:rsid w:val="000D4806"/>
    <w:rsid w:val="000D4BCB"/>
    <w:rsid w:val="000D54F3"/>
    <w:rsid w:val="000E1871"/>
    <w:rsid w:val="000E29E9"/>
    <w:rsid w:val="000E3538"/>
    <w:rsid w:val="000E3CD1"/>
    <w:rsid w:val="000E4051"/>
    <w:rsid w:val="000E7B59"/>
    <w:rsid w:val="000F23E8"/>
    <w:rsid w:val="000F44D5"/>
    <w:rsid w:val="000F5E13"/>
    <w:rsid w:val="001007C6"/>
    <w:rsid w:val="00101B5E"/>
    <w:rsid w:val="00105DBE"/>
    <w:rsid w:val="0010787E"/>
    <w:rsid w:val="0011221C"/>
    <w:rsid w:val="00112777"/>
    <w:rsid w:val="00113307"/>
    <w:rsid w:val="00113528"/>
    <w:rsid w:val="00114E9D"/>
    <w:rsid w:val="00115A1D"/>
    <w:rsid w:val="0012016C"/>
    <w:rsid w:val="00120763"/>
    <w:rsid w:val="00125226"/>
    <w:rsid w:val="00125EC7"/>
    <w:rsid w:val="00127471"/>
    <w:rsid w:val="00130A38"/>
    <w:rsid w:val="001326B9"/>
    <w:rsid w:val="00135258"/>
    <w:rsid w:val="00136086"/>
    <w:rsid w:val="00136F94"/>
    <w:rsid w:val="00137179"/>
    <w:rsid w:val="0014042F"/>
    <w:rsid w:val="00144669"/>
    <w:rsid w:val="00144A7E"/>
    <w:rsid w:val="00145771"/>
    <w:rsid w:val="00147F54"/>
    <w:rsid w:val="00150987"/>
    <w:rsid w:val="00152528"/>
    <w:rsid w:val="00154A30"/>
    <w:rsid w:val="00161242"/>
    <w:rsid w:val="00161860"/>
    <w:rsid w:val="00162073"/>
    <w:rsid w:val="00162D37"/>
    <w:rsid w:val="0016349B"/>
    <w:rsid w:val="00166B87"/>
    <w:rsid w:val="00170FC6"/>
    <w:rsid w:val="00171688"/>
    <w:rsid w:val="0018079C"/>
    <w:rsid w:val="001811BF"/>
    <w:rsid w:val="00181B7C"/>
    <w:rsid w:val="001837EE"/>
    <w:rsid w:val="00184FF1"/>
    <w:rsid w:val="001854AC"/>
    <w:rsid w:val="0018723D"/>
    <w:rsid w:val="001939BE"/>
    <w:rsid w:val="00195952"/>
    <w:rsid w:val="00195E30"/>
    <w:rsid w:val="00196961"/>
    <w:rsid w:val="0019700A"/>
    <w:rsid w:val="001A005D"/>
    <w:rsid w:val="001A114A"/>
    <w:rsid w:val="001A39EA"/>
    <w:rsid w:val="001B0589"/>
    <w:rsid w:val="001B5B16"/>
    <w:rsid w:val="001B5D11"/>
    <w:rsid w:val="001C2C8C"/>
    <w:rsid w:val="001C3782"/>
    <w:rsid w:val="001C70B4"/>
    <w:rsid w:val="001D01F8"/>
    <w:rsid w:val="001D3941"/>
    <w:rsid w:val="001D5FB7"/>
    <w:rsid w:val="001E29DB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24E6B"/>
    <w:rsid w:val="00227137"/>
    <w:rsid w:val="00227A90"/>
    <w:rsid w:val="0023109B"/>
    <w:rsid w:val="00231612"/>
    <w:rsid w:val="00233E90"/>
    <w:rsid w:val="002346EE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D86"/>
    <w:rsid w:val="002617EA"/>
    <w:rsid w:val="00262B22"/>
    <w:rsid w:val="00266266"/>
    <w:rsid w:val="00266823"/>
    <w:rsid w:val="00270DAE"/>
    <w:rsid w:val="002727CA"/>
    <w:rsid w:val="00272EA8"/>
    <w:rsid w:val="00273F79"/>
    <w:rsid w:val="00280286"/>
    <w:rsid w:val="002879F2"/>
    <w:rsid w:val="002959DD"/>
    <w:rsid w:val="00296EDF"/>
    <w:rsid w:val="002A0E1C"/>
    <w:rsid w:val="002A0E82"/>
    <w:rsid w:val="002A19A2"/>
    <w:rsid w:val="002A5861"/>
    <w:rsid w:val="002B387E"/>
    <w:rsid w:val="002C1D2D"/>
    <w:rsid w:val="002C444E"/>
    <w:rsid w:val="002C4551"/>
    <w:rsid w:val="002C46A4"/>
    <w:rsid w:val="002C5F9F"/>
    <w:rsid w:val="002D0254"/>
    <w:rsid w:val="002D0B8A"/>
    <w:rsid w:val="002D1504"/>
    <w:rsid w:val="002D237E"/>
    <w:rsid w:val="002D3724"/>
    <w:rsid w:val="002E0BFE"/>
    <w:rsid w:val="002E3F00"/>
    <w:rsid w:val="002E65CF"/>
    <w:rsid w:val="002E6E8F"/>
    <w:rsid w:val="002E75AC"/>
    <w:rsid w:val="002F07F0"/>
    <w:rsid w:val="002F106F"/>
    <w:rsid w:val="002F4C05"/>
    <w:rsid w:val="002F67BA"/>
    <w:rsid w:val="0030075D"/>
    <w:rsid w:val="00300BE2"/>
    <w:rsid w:val="00301F9E"/>
    <w:rsid w:val="00305D24"/>
    <w:rsid w:val="003064FC"/>
    <w:rsid w:val="00310F90"/>
    <w:rsid w:val="00311875"/>
    <w:rsid w:val="00312462"/>
    <w:rsid w:val="003127D0"/>
    <w:rsid w:val="0031520A"/>
    <w:rsid w:val="003158BD"/>
    <w:rsid w:val="00320283"/>
    <w:rsid w:val="00321101"/>
    <w:rsid w:val="0032258E"/>
    <w:rsid w:val="00322B63"/>
    <w:rsid w:val="00323B12"/>
    <w:rsid w:val="00324CC6"/>
    <w:rsid w:val="00324D75"/>
    <w:rsid w:val="00325226"/>
    <w:rsid w:val="003257EB"/>
    <w:rsid w:val="003275AC"/>
    <w:rsid w:val="00332BE6"/>
    <w:rsid w:val="00334FEF"/>
    <w:rsid w:val="00340AAE"/>
    <w:rsid w:val="00341870"/>
    <w:rsid w:val="003470AC"/>
    <w:rsid w:val="003474DA"/>
    <w:rsid w:val="003530D1"/>
    <w:rsid w:val="00353DFA"/>
    <w:rsid w:val="00354319"/>
    <w:rsid w:val="003546A4"/>
    <w:rsid w:val="0035660A"/>
    <w:rsid w:val="0036026B"/>
    <w:rsid w:val="0036112D"/>
    <w:rsid w:val="00364C00"/>
    <w:rsid w:val="003655AB"/>
    <w:rsid w:val="00365C0C"/>
    <w:rsid w:val="003672C2"/>
    <w:rsid w:val="0036739C"/>
    <w:rsid w:val="003705EF"/>
    <w:rsid w:val="0037140C"/>
    <w:rsid w:val="003714A8"/>
    <w:rsid w:val="0037172E"/>
    <w:rsid w:val="00373893"/>
    <w:rsid w:val="0037604A"/>
    <w:rsid w:val="00377028"/>
    <w:rsid w:val="00377649"/>
    <w:rsid w:val="0037785D"/>
    <w:rsid w:val="0038026E"/>
    <w:rsid w:val="003806AE"/>
    <w:rsid w:val="00382A95"/>
    <w:rsid w:val="003837F6"/>
    <w:rsid w:val="00383D07"/>
    <w:rsid w:val="00386DE1"/>
    <w:rsid w:val="00387A74"/>
    <w:rsid w:val="00391E20"/>
    <w:rsid w:val="00392E57"/>
    <w:rsid w:val="00394659"/>
    <w:rsid w:val="00395E3A"/>
    <w:rsid w:val="00396592"/>
    <w:rsid w:val="00396CA1"/>
    <w:rsid w:val="00396E7D"/>
    <w:rsid w:val="00397B39"/>
    <w:rsid w:val="003A1645"/>
    <w:rsid w:val="003A2684"/>
    <w:rsid w:val="003A39FC"/>
    <w:rsid w:val="003A6FFB"/>
    <w:rsid w:val="003A7F48"/>
    <w:rsid w:val="003B0909"/>
    <w:rsid w:val="003B09A4"/>
    <w:rsid w:val="003B1CE7"/>
    <w:rsid w:val="003B4D8D"/>
    <w:rsid w:val="003B4DDF"/>
    <w:rsid w:val="003B5561"/>
    <w:rsid w:val="003B5F64"/>
    <w:rsid w:val="003B6B6C"/>
    <w:rsid w:val="003C110C"/>
    <w:rsid w:val="003C13C2"/>
    <w:rsid w:val="003C192C"/>
    <w:rsid w:val="003C7B73"/>
    <w:rsid w:val="003D135F"/>
    <w:rsid w:val="003D20C5"/>
    <w:rsid w:val="003D5355"/>
    <w:rsid w:val="003D6450"/>
    <w:rsid w:val="003E210B"/>
    <w:rsid w:val="003E2FB4"/>
    <w:rsid w:val="003E392C"/>
    <w:rsid w:val="003E46DD"/>
    <w:rsid w:val="003E5429"/>
    <w:rsid w:val="003E57B7"/>
    <w:rsid w:val="003E5C90"/>
    <w:rsid w:val="003F1ED8"/>
    <w:rsid w:val="003F31A7"/>
    <w:rsid w:val="003F7902"/>
    <w:rsid w:val="003F7B94"/>
    <w:rsid w:val="0040064C"/>
    <w:rsid w:val="00400F82"/>
    <w:rsid w:val="004041D3"/>
    <w:rsid w:val="0040477F"/>
    <w:rsid w:val="00417FEC"/>
    <w:rsid w:val="00426F8B"/>
    <w:rsid w:val="00427F70"/>
    <w:rsid w:val="00431FD2"/>
    <w:rsid w:val="00432A40"/>
    <w:rsid w:val="00433274"/>
    <w:rsid w:val="004333A0"/>
    <w:rsid w:val="00435415"/>
    <w:rsid w:val="004374D5"/>
    <w:rsid w:val="00437DED"/>
    <w:rsid w:val="00443FEB"/>
    <w:rsid w:val="00445DBD"/>
    <w:rsid w:val="00446902"/>
    <w:rsid w:val="004471C6"/>
    <w:rsid w:val="0045625E"/>
    <w:rsid w:val="004577C0"/>
    <w:rsid w:val="00457C68"/>
    <w:rsid w:val="00462DCE"/>
    <w:rsid w:val="0046315A"/>
    <w:rsid w:val="004658FB"/>
    <w:rsid w:val="004678D2"/>
    <w:rsid w:val="004700DF"/>
    <w:rsid w:val="004714D7"/>
    <w:rsid w:val="0047353E"/>
    <w:rsid w:val="00474122"/>
    <w:rsid w:val="00474A1A"/>
    <w:rsid w:val="00476F90"/>
    <w:rsid w:val="00477711"/>
    <w:rsid w:val="004802C8"/>
    <w:rsid w:val="004802E7"/>
    <w:rsid w:val="00483F18"/>
    <w:rsid w:val="004848E4"/>
    <w:rsid w:val="0049036E"/>
    <w:rsid w:val="00490C17"/>
    <w:rsid w:val="0049166F"/>
    <w:rsid w:val="0049177B"/>
    <w:rsid w:val="004947D6"/>
    <w:rsid w:val="004A0ACB"/>
    <w:rsid w:val="004A2C11"/>
    <w:rsid w:val="004B0651"/>
    <w:rsid w:val="004B33FD"/>
    <w:rsid w:val="004B5CA5"/>
    <w:rsid w:val="004B7162"/>
    <w:rsid w:val="004B73C3"/>
    <w:rsid w:val="004C012F"/>
    <w:rsid w:val="004C0560"/>
    <w:rsid w:val="004C0D05"/>
    <w:rsid w:val="004C3DC2"/>
    <w:rsid w:val="004C4E5B"/>
    <w:rsid w:val="004C6FEE"/>
    <w:rsid w:val="004C7CA4"/>
    <w:rsid w:val="004D048F"/>
    <w:rsid w:val="004D3C0E"/>
    <w:rsid w:val="004D521D"/>
    <w:rsid w:val="004E4257"/>
    <w:rsid w:val="004E61BE"/>
    <w:rsid w:val="004E6FC1"/>
    <w:rsid w:val="004F045A"/>
    <w:rsid w:val="004F0EB5"/>
    <w:rsid w:val="004F3120"/>
    <w:rsid w:val="004F4084"/>
    <w:rsid w:val="004F45FC"/>
    <w:rsid w:val="004F75F1"/>
    <w:rsid w:val="005020DF"/>
    <w:rsid w:val="005038D3"/>
    <w:rsid w:val="00505101"/>
    <w:rsid w:val="0050530B"/>
    <w:rsid w:val="00505792"/>
    <w:rsid w:val="005063E4"/>
    <w:rsid w:val="0050702D"/>
    <w:rsid w:val="0050793E"/>
    <w:rsid w:val="00507BBB"/>
    <w:rsid w:val="0051000C"/>
    <w:rsid w:val="00510876"/>
    <w:rsid w:val="00511AE8"/>
    <w:rsid w:val="00514358"/>
    <w:rsid w:val="00514B8C"/>
    <w:rsid w:val="00514D46"/>
    <w:rsid w:val="00515495"/>
    <w:rsid w:val="00515EA9"/>
    <w:rsid w:val="00523312"/>
    <w:rsid w:val="005239D4"/>
    <w:rsid w:val="00524A95"/>
    <w:rsid w:val="00526710"/>
    <w:rsid w:val="00526818"/>
    <w:rsid w:val="0053613E"/>
    <w:rsid w:val="005373B3"/>
    <w:rsid w:val="00540B90"/>
    <w:rsid w:val="0054142E"/>
    <w:rsid w:val="0054165B"/>
    <w:rsid w:val="00541F6E"/>
    <w:rsid w:val="005454F5"/>
    <w:rsid w:val="00545F0A"/>
    <w:rsid w:val="0054607B"/>
    <w:rsid w:val="005473E0"/>
    <w:rsid w:val="00547937"/>
    <w:rsid w:val="00551E38"/>
    <w:rsid w:val="00552ECE"/>
    <w:rsid w:val="00554C0C"/>
    <w:rsid w:val="00557670"/>
    <w:rsid w:val="00561303"/>
    <w:rsid w:val="0056753D"/>
    <w:rsid w:val="0057213F"/>
    <w:rsid w:val="005736E2"/>
    <w:rsid w:val="00575F36"/>
    <w:rsid w:val="00576266"/>
    <w:rsid w:val="00581409"/>
    <w:rsid w:val="0058247B"/>
    <w:rsid w:val="00583BF4"/>
    <w:rsid w:val="0058442C"/>
    <w:rsid w:val="00584F06"/>
    <w:rsid w:val="00586E35"/>
    <w:rsid w:val="005942A7"/>
    <w:rsid w:val="0059472C"/>
    <w:rsid w:val="005953E6"/>
    <w:rsid w:val="00596961"/>
    <w:rsid w:val="005A2FCC"/>
    <w:rsid w:val="005B2AD7"/>
    <w:rsid w:val="005B55EA"/>
    <w:rsid w:val="005B76F3"/>
    <w:rsid w:val="005C451C"/>
    <w:rsid w:val="005C468C"/>
    <w:rsid w:val="005C5828"/>
    <w:rsid w:val="005D116A"/>
    <w:rsid w:val="005D1435"/>
    <w:rsid w:val="005D2665"/>
    <w:rsid w:val="005D4CB6"/>
    <w:rsid w:val="005D5F96"/>
    <w:rsid w:val="005D65E7"/>
    <w:rsid w:val="005D788C"/>
    <w:rsid w:val="005E170D"/>
    <w:rsid w:val="005E3164"/>
    <w:rsid w:val="005E70C4"/>
    <w:rsid w:val="005F09A5"/>
    <w:rsid w:val="005F09FC"/>
    <w:rsid w:val="005F1F62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4907"/>
    <w:rsid w:val="006154B2"/>
    <w:rsid w:val="00616249"/>
    <w:rsid w:val="0061711D"/>
    <w:rsid w:val="006174E9"/>
    <w:rsid w:val="00621013"/>
    <w:rsid w:val="006238F6"/>
    <w:rsid w:val="00624094"/>
    <w:rsid w:val="00624F1F"/>
    <w:rsid w:val="00626996"/>
    <w:rsid w:val="00627C8B"/>
    <w:rsid w:val="00630D79"/>
    <w:rsid w:val="006348D0"/>
    <w:rsid w:val="00636AAF"/>
    <w:rsid w:val="0063720E"/>
    <w:rsid w:val="00641627"/>
    <w:rsid w:val="006427C4"/>
    <w:rsid w:val="00642B2B"/>
    <w:rsid w:val="00643FC7"/>
    <w:rsid w:val="00644136"/>
    <w:rsid w:val="006538B9"/>
    <w:rsid w:val="00655B8B"/>
    <w:rsid w:val="006561A8"/>
    <w:rsid w:val="006618A2"/>
    <w:rsid w:val="00663884"/>
    <w:rsid w:val="00664482"/>
    <w:rsid w:val="00665A61"/>
    <w:rsid w:val="00671BF6"/>
    <w:rsid w:val="006730CC"/>
    <w:rsid w:val="0068056D"/>
    <w:rsid w:val="00680BD4"/>
    <w:rsid w:val="00680E27"/>
    <w:rsid w:val="00682189"/>
    <w:rsid w:val="0068291B"/>
    <w:rsid w:val="00690D26"/>
    <w:rsid w:val="00693766"/>
    <w:rsid w:val="00694350"/>
    <w:rsid w:val="00694D79"/>
    <w:rsid w:val="006A0FF7"/>
    <w:rsid w:val="006A3A24"/>
    <w:rsid w:val="006A3B29"/>
    <w:rsid w:val="006A4C33"/>
    <w:rsid w:val="006A5BB2"/>
    <w:rsid w:val="006A5DAF"/>
    <w:rsid w:val="006A656F"/>
    <w:rsid w:val="006B2B7D"/>
    <w:rsid w:val="006B4B29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89"/>
    <w:rsid w:val="006D2F6B"/>
    <w:rsid w:val="006D40AD"/>
    <w:rsid w:val="006D5D23"/>
    <w:rsid w:val="006D5D88"/>
    <w:rsid w:val="006D75F8"/>
    <w:rsid w:val="006E4487"/>
    <w:rsid w:val="006E4E7A"/>
    <w:rsid w:val="006E6C87"/>
    <w:rsid w:val="006F07C9"/>
    <w:rsid w:val="006F25DF"/>
    <w:rsid w:val="006F6949"/>
    <w:rsid w:val="006F6B9C"/>
    <w:rsid w:val="006F7904"/>
    <w:rsid w:val="00701DB8"/>
    <w:rsid w:val="00705FF2"/>
    <w:rsid w:val="007107F4"/>
    <w:rsid w:val="00711FF1"/>
    <w:rsid w:val="00713E2A"/>
    <w:rsid w:val="00714F32"/>
    <w:rsid w:val="007201F3"/>
    <w:rsid w:val="00720670"/>
    <w:rsid w:val="007219E7"/>
    <w:rsid w:val="00723C94"/>
    <w:rsid w:val="007250B2"/>
    <w:rsid w:val="00725748"/>
    <w:rsid w:val="00726C47"/>
    <w:rsid w:val="00732CB1"/>
    <w:rsid w:val="00735C85"/>
    <w:rsid w:val="00742BA6"/>
    <w:rsid w:val="00743074"/>
    <w:rsid w:val="007501AA"/>
    <w:rsid w:val="00751A13"/>
    <w:rsid w:val="007523CF"/>
    <w:rsid w:val="00753C9A"/>
    <w:rsid w:val="00757E38"/>
    <w:rsid w:val="0076240F"/>
    <w:rsid w:val="007628CD"/>
    <w:rsid w:val="0076488B"/>
    <w:rsid w:val="00767207"/>
    <w:rsid w:val="00767F75"/>
    <w:rsid w:val="0077001A"/>
    <w:rsid w:val="0077109C"/>
    <w:rsid w:val="007752DE"/>
    <w:rsid w:val="007754C5"/>
    <w:rsid w:val="007814BC"/>
    <w:rsid w:val="00781C6B"/>
    <w:rsid w:val="0078447A"/>
    <w:rsid w:val="00792A1D"/>
    <w:rsid w:val="00795EA1"/>
    <w:rsid w:val="00797344"/>
    <w:rsid w:val="007A0A53"/>
    <w:rsid w:val="007A196C"/>
    <w:rsid w:val="007A51DD"/>
    <w:rsid w:val="007A6AD6"/>
    <w:rsid w:val="007A7477"/>
    <w:rsid w:val="007A7866"/>
    <w:rsid w:val="007B6C41"/>
    <w:rsid w:val="007C0DCD"/>
    <w:rsid w:val="007C20F4"/>
    <w:rsid w:val="007C491B"/>
    <w:rsid w:val="007D067D"/>
    <w:rsid w:val="007D1471"/>
    <w:rsid w:val="007D18E4"/>
    <w:rsid w:val="007D36F7"/>
    <w:rsid w:val="007D3FEF"/>
    <w:rsid w:val="007D5463"/>
    <w:rsid w:val="007E354B"/>
    <w:rsid w:val="007E5C99"/>
    <w:rsid w:val="007E7EF1"/>
    <w:rsid w:val="007F09BD"/>
    <w:rsid w:val="007F185D"/>
    <w:rsid w:val="00802D85"/>
    <w:rsid w:val="00803C56"/>
    <w:rsid w:val="008054CE"/>
    <w:rsid w:val="00807DB2"/>
    <w:rsid w:val="00817DD0"/>
    <w:rsid w:val="00822CDE"/>
    <w:rsid w:val="008231D3"/>
    <w:rsid w:val="00826B88"/>
    <w:rsid w:val="008310B7"/>
    <w:rsid w:val="008316EF"/>
    <w:rsid w:val="008326C8"/>
    <w:rsid w:val="008329EA"/>
    <w:rsid w:val="0083561A"/>
    <w:rsid w:val="00841F6F"/>
    <w:rsid w:val="008422E5"/>
    <w:rsid w:val="00845140"/>
    <w:rsid w:val="00845AB7"/>
    <w:rsid w:val="008466A4"/>
    <w:rsid w:val="0084674A"/>
    <w:rsid w:val="00846C6C"/>
    <w:rsid w:val="00847F95"/>
    <w:rsid w:val="00850E5B"/>
    <w:rsid w:val="00851D40"/>
    <w:rsid w:val="00852A1D"/>
    <w:rsid w:val="008572C0"/>
    <w:rsid w:val="00857898"/>
    <w:rsid w:val="0086209B"/>
    <w:rsid w:val="00862353"/>
    <w:rsid w:val="008632E2"/>
    <w:rsid w:val="008638FA"/>
    <w:rsid w:val="00863932"/>
    <w:rsid w:val="008639B5"/>
    <w:rsid w:val="00863C78"/>
    <w:rsid w:val="00863C97"/>
    <w:rsid w:val="00865F28"/>
    <w:rsid w:val="00866C50"/>
    <w:rsid w:val="00870911"/>
    <w:rsid w:val="0087181B"/>
    <w:rsid w:val="00872970"/>
    <w:rsid w:val="00872D34"/>
    <w:rsid w:val="00873D44"/>
    <w:rsid w:val="008770B9"/>
    <w:rsid w:val="008775B1"/>
    <w:rsid w:val="00880D7A"/>
    <w:rsid w:val="00881ABE"/>
    <w:rsid w:val="0088424F"/>
    <w:rsid w:val="00885C94"/>
    <w:rsid w:val="00886D1F"/>
    <w:rsid w:val="0088725B"/>
    <w:rsid w:val="008938E2"/>
    <w:rsid w:val="00894862"/>
    <w:rsid w:val="00894CF6"/>
    <w:rsid w:val="008959D0"/>
    <w:rsid w:val="00897F06"/>
    <w:rsid w:val="008A25B2"/>
    <w:rsid w:val="008A7E42"/>
    <w:rsid w:val="008B1F82"/>
    <w:rsid w:val="008B3A4E"/>
    <w:rsid w:val="008B6137"/>
    <w:rsid w:val="008B614F"/>
    <w:rsid w:val="008B69B0"/>
    <w:rsid w:val="008B6A1B"/>
    <w:rsid w:val="008B7415"/>
    <w:rsid w:val="008C11C9"/>
    <w:rsid w:val="008C1410"/>
    <w:rsid w:val="008C3547"/>
    <w:rsid w:val="008C7381"/>
    <w:rsid w:val="008C7ED4"/>
    <w:rsid w:val="008D02A8"/>
    <w:rsid w:val="008D0DAC"/>
    <w:rsid w:val="008D111E"/>
    <w:rsid w:val="008D1D44"/>
    <w:rsid w:val="008D59AE"/>
    <w:rsid w:val="008D6CE5"/>
    <w:rsid w:val="008D741D"/>
    <w:rsid w:val="008E0789"/>
    <w:rsid w:val="008E3750"/>
    <w:rsid w:val="008E69D1"/>
    <w:rsid w:val="008E6A6F"/>
    <w:rsid w:val="008F05BD"/>
    <w:rsid w:val="008F1A55"/>
    <w:rsid w:val="008F26E3"/>
    <w:rsid w:val="008F550F"/>
    <w:rsid w:val="008F6905"/>
    <w:rsid w:val="009004DD"/>
    <w:rsid w:val="00900C6F"/>
    <w:rsid w:val="0090170B"/>
    <w:rsid w:val="00901A62"/>
    <w:rsid w:val="0090595D"/>
    <w:rsid w:val="00906BA7"/>
    <w:rsid w:val="009103A3"/>
    <w:rsid w:val="00911891"/>
    <w:rsid w:val="00911F64"/>
    <w:rsid w:val="00915261"/>
    <w:rsid w:val="00921711"/>
    <w:rsid w:val="00924E29"/>
    <w:rsid w:val="00925230"/>
    <w:rsid w:val="00926CD1"/>
    <w:rsid w:val="00930F41"/>
    <w:rsid w:val="00933366"/>
    <w:rsid w:val="00937121"/>
    <w:rsid w:val="0094020C"/>
    <w:rsid w:val="00941EAA"/>
    <w:rsid w:val="00942906"/>
    <w:rsid w:val="00944CDD"/>
    <w:rsid w:val="00945415"/>
    <w:rsid w:val="00946C74"/>
    <w:rsid w:val="009472AE"/>
    <w:rsid w:val="00952D70"/>
    <w:rsid w:val="00953416"/>
    <w:rsid w:val="009542F2"/>
    <w:rsid w:val="00955E70"/>
    <w:rsid w:val="00955EAB"/>
    <w:rsid w:val="00957CEA"/>
    <w:rsid w:val="00960266"/>
    <w:rsid w:val="009634BF"/>
    <w:rsid w:val="00963599"/>
    <w:rsid w:val="0096777E"/>
    <w:rsid w:val="009728B3"/>
    <w:rsid w:val="00975DEA"/>
    <w:rsid w:val="009760B1"/>
    <w:rsid w:val="00976993"/>
    <w:rsid w:val="009801CF"/>
    <w:rsid w:val="00982706"/>
    <w:rsid w:val="00983C67"/>
    <w:rsid w:val="00985854"/>
    <w:rsid w:val="009869B3"/>
    <w:rsid w:val="00990F53"/>
    <w:rsid w:val="0099218E"/>
    <w:rsid w:val="00992A84"/>
    <w:rsid w:val="0099322F"/>
    <w:rsid w:val="009950F4"/>
    <w:rsid w:val="009978AD"/>
    <w:rsid w:val="009A00D2"/>
    <w:rsid w:val="009A0CEF"/>
    <w:rsid w:val="009A1BFB"/>
    <w:rsid w:val="009A4446"/>
    <w:rsid w:val="009B31BF"/>
    <w:rsid w:val="009C0BFB"/>
    <w:rsid w:val="009C1520"/>
    <w:rsid w:val="009C27F1"/>
    <w:rsid w:val="009C2C26"/>
    <w:rsid w:val="009C3970"/>
    <w:rsid w:val="009C6759"/>
    <w:rsid w:val="009C6BCE"/>
    <w:rsid w:val="009D0865"/>
    <w:rsid w:val="009D506B"/>
    <w:rsid w:val="009D546D"/>
    <w:rsid w:val="009D5E2C"/>
    <w:rsid w:val="009E2BA8"/>
    <w:rsid w:val="009E3B0A"/>
    <w:rsid w:val="009E7CCE"/>
    <w:rsid w:val="009E7DB9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9F7FF1"/>
    <w:rsid w:val="00A022A4"/>
    <w:rsid w:val="00A0236E"/>
    <w:rsid w:val="00A033B7"/>
    <w:rsid w:val="00A04D9B"/>
    <w:rsid w:val="00A04F9B"/>
    <w:rsid w:val="00A0613E"/>
    <w:rsid w:val="00A1098B"/>
    <w:rsid w:val="00A10F37"/>
    <w:rsid w:val="00A11399"/>
    <w:rsid w:val="00A12481"/>
    <w:rsid w:val="00A12755"/>
    <w:rsid w:val="00A1425F"/>
    <w:rsid w:val="00A15DA5"/>
    <w:rsid w:val="00A245E9"/>
    <w:rsid w:val="00A2463D"/>
    <w:rsid w:val="00A24C67"/>
    <w:rsid w:val="00A25CC3"/>
    <w:rsid w:val="00A26601"/>
    <w:rsid w:val="00A26CF4"/>
    <w:rsid w:val="00A278D0"/>
    <w:rsid w:val="00A31560"/>
    <w:rsid w:val="00A31B3E"/>
    <w:rsid w:val="00A328A5"/>
    <w:rsid w:val="00A32D0F"/>
    <w:rsid w:val="00A34641"/>
    <w:rsid w:val="00A34C8C"/>
    <w:rsid w:val="00A34E7D"/>
    <w:rsid w:val="00A36D8E"/>
    <w:rsid w:val="00A41B6E"/>
    <w:rsid w:val="00A42E1E"/>
    <w:rsid w:val="00A4360D"/>
    <w:rsid w:val="00A510F2"/>
    <w:rsid w:val="00A57FF0"/>
    <w:rsid w:val="00A61B00"/>
    <w:rsid w:val="00A6459A"/>
    <w:rsid w:val="00A64E66"/>
    <w:rsid w:val="00A64F2E"/>
    <w:rsid w:val="00A6598A"/>
    <w:rsid w:val="00A665F3"/>
    <w:rsid w:val="00A72682"/>
    <w:rsid w:val="00A74370"/>
    <w:rsid w:val="00A74CCC"/>
    <w:rsid w:val="00A75D4A"/>
    <w:rsid w:val="00A76F4F"/>
    <w:rsid w:val="00A772E9"/>
    <w:rsid w:val="00A7741A"/>
    <w:rsid w:val="00A803A2"/>
    <w:rsid w:val="00A81469"/>
    <w:rsid w:val="00A830F0"/>
    <w:rsid w:val="00A83A29"/>
    <w:rsid w:val="00A87E93"/>
    <w:rsid w:val="00A9016A"/>
    <w:rsid w:val="00A90F09"/>
    <w:rsid w:val="00A92B9D"/>
    <w:rsid w:val="00A94E83"/>
    <w:rsid w:val="00A970D1"/>
    <w:rsid w:val="00A97765"/>
    <w:rsid w:val="00AA490C"/>
    <w:rsid w:val="00AA4FCF"/>
    <w:rsid w:val="00AA580D"/>
    <w:rsid w:val="00AB1683"/>
    <w:rsid w:val="00AB31BD"/>
    <w:rsid w:val="00AB38C2"/>
    <w:rsid w:val="00AB4032"/>
    <w:rsid w:val="00AB5176"/>
    <w:rsid w:val="00AB7F0F"/>
    <w:rsid w:val="00AC1E1C"/>
    <w:rsid w:val="00AC1F28"/>
    <w:rsid w:val="00AC4164"/>
    <w:rsid w:val="00AC628A"/>
    <w:rsid w:val="00AC7291"/>
    <w:rsid w:val="00AD007C"/>
    <w:rsid w:val="00AD19A1"/>
    <w:rsid w:val="00AD23E7"/>
    <w:rsid w:val="00AD2B3B"/>
    <w:rsid w:val="00AD3615"/>
    <w:rsid w:val="00AD6A0C"/>
    <w:rsid w:val="00AD7311"/>
    <w:rsid w:val="00AD7DB1"/>
    <w:rsid w:val="00AE08B1"/>
    <w:rsid w:val="00AE0B9D"/>
    <w:rsid w:val="00AE0C51"/>
    <w:rsid w:val="00AE0EDD"/>
    <w:rsid w:val="00AE300C"/>
    <w:rsid w:val="00AE389F"/>
    <w:rsid w:val="00AE4024"/>
    <w:rsid w:val="00AE50D9"/>
    <w:rsid w:val="00AE7229"/>
    <w:rsid w:val="00AE78D0"/>
    <w:rsid w:val="00AF14CB"/>
    <w:rsid w:val="00AF2BD1"/>
    <w:rsid w:val="00AF4B32"/>
    <w:rsid w:val="00AF51EA"/>
    <w:rsid w:val="00AF58A7"/>
    <w:rsid w:val="00AF6849"/>
    <w:rsid w:val="00AF6B43"/>
    <w:rsid w:val="00AF75D4"/>
    <w:rsid w:val="00B00D90"/>
    <w:rsid w:val="00B02FF7"/>
    <w:rsid w:val="00B0349F"/>
    <w:rsid w:val="00B079EE"/>
    <w:rsid w:val="00B10BFB"/>
    <w:rsid w:val="00B11FAB"/>
    <w:rsid w:val="00B12296"/>
    <w:rsid w:val="00B13B9A"/>
    <w:rsid w:val="00B13D0C"/>
    <w:rsid w:val="00B15221"/>
    <w:rsid w:val="00B2018F"/>
    <w:rsid w:val="00B2044B"/>
    <w:rsid w:val="00B209A8"/>
    <w:rsid w:val="00B26294"/>
    <w:rsid w:val="00B30AF6"/>
    <w:rsid w:val="00B34F11"/>
    <w:rsid w:val="00B360A3"/>
    <w:rsid w:val="00B42305"/>
    <w:rsid w:val="00B4407D"/>
    <w:rsid w:val="00B45970"/>
    <w:rsid w:val="00B479AE"/>
    <w:rsid w:val="00B50328"/>
    <w:rsid w:val="00B5325C"/>
    <w:rsid w:val="00B5616E"/>
    <w:rsid w:val="00B624C3"/>
    <w:rsid w:val="00B64886"/>
    <w:rsid w:val="00B66C82"/>
    <w:rsid w:val="00B67C97"/>
    <w:rsid w:val="00B71DDA"/>
    <w:rsid w:val="00B72E1A"/>
    <w:rsid w:val="00B74752"/>
    <w:rsid w:val="00B75F26"/>
    <w:rsid w:val="00B82767"/>
    <w:rsid w:val="00B829E6"/>
    <w:rsid w:val="00B832FE"/>
    <w:rsid w:val="00B84D10"/>
    <w:rsid w:val="00B90920"/>
    <w:rsid w:val="00B91A5F"/>
    <w:rsid w:val="00B923B2"/>
    <w:rsid w:val="00B92967"/>
    <w:rsid w:val="00B94314"/>
    <w:rsid w:val="00B94D52"/>
    <w:rsid w:val="00B96EF8"/>
    <w:rsid w:val="00B971D9"/>
    <w:rsid w:val="00BA2E5B"/>
    <w:rsid w:val="00BA35E5"/>
    <w:rsid w:val="00BA4F97"/>
    <w:rsid w:val="00BA557C"/>
    <w:rsid w:val="00BA5DCA"/>
    <w:rsid w:val="00BA64D2"/>
    <w:rsid w:val="00BA7174"/>
    <w:rsid w:val="00BB1531"/>
    <w:rsid w:val="00BB1D24"/>
    <w:rsid w:val="00BB266E"/>
    <w:rsid w:val="00BB4787"/>
    <w:rsid w:val="00BB60A0"/>
    <w:rsid w:val="00BB679E"/>
    <w:rsid w:val="00BC1F01"/>
    <w:rsid w:val="00BC2DD9"/>
    <w:rsid w:val="00BC397C"/>
    <w:rsid w:val="00BC3EAD"/>
    <w:rsid w:val="00BD024B"/>
    <w:rsid w:val="00BD1B72"/>
    <w:rsid w:val="00BD33BE"/>
    <w:rsid w:val="00BD7C37"/>
    <w:rsid w:val="00BE1BFC"/>
    <w:rsid w:val="00BE1C91"/>
    <w:rsid w:val="00BE2CB9"/>
    <w:rsid w:val="00BE3F8A"/>
    <w:rsid w:val="00BE5128"/>
    <w:rsid w:val="00BE6B87"/>
    <w:rsid w:val="00BF0263"/>
    <w:rsid w:val="00BF0700"/>
    <w:rsid w:val="00BF0839"/>
    <w:rsid w:val="00BF51E7"/>
    <w:rsid w:val="00C00776"/>
    <w:rsid w:val="00C015C2"/>
    <w:rsid w:val="00C02ED9"/>
    <w:rsid w:val="00C04B5B"/>
    <w:rsid w:val="00C04DD6"/>
    <w:rsid w:val="00C1341C"/>
    <w:rsid w:val="00C135B6"/>
    <w:rsid w:val="00C249AD"/>
    <w:rsid w:val="00C255B6"/>
    <w:rsid w:val="00C31764"/>
    <w:rsid w:val="00C37D67"/>
    <w:rsid w:val="00C4016F"/>
    <w:rsid w:val="00C42008"/>
    <w:rsid w:val="00C43FAD"/>
    <w:rsid w:val="00C46959"/>
    <w:rsid w:val="00C473FA"/>
    <w:rsid w:val="00C50123"/>
    <w:rsid w:val="00C5024F"/>
    <w:rsid w:val="00C50F1B"/>
    <w:rsid w:val="00C52C74"/>
    <w:rsid w:val="00C5361E"/>
    <w:rsid w:val="00C559E2"/>
    <w:rsid w:val="00C56EC7"/>
    <w:rsid w:val="00C70638"/>
    <w:rsid w:val="00C7092D"/>
    <w:rsid w:val="00C70F71"/>
    <w:rsid w:val="00C72562"/>
    <w:rsid w:val="00C72F94"/>
    <w:rsid w:val="00C73E1B"/>
    <w:rsid w:val="00C743D1"/>
    <w:rsid w:val="00C75E0B"/>
    <w:rsid w:val="00C7706C"/>
    <w:rsid w:val="00C80F46"/>
    <w:rsid w:val="00C81BEE"/>
    <w:rsid w:val="00C82E12"/>
    <w:rsid w:val="00C84D8E"/>
    <w:rsid w:val="00C855D5"/>
    <w:rsid w:val="00C85928"/>
    <w:rsid w:val="00C86A0E"/>
    <w:rsid w:val="00C87B8D"/>
    <w:rsid w:val="00C97958"/>
    <w:rsid w:val="00CA17A1"/>
    <w:rsid w:val="00CA1CA3"/>
    <w:rsid w:val="00CA4D25"/>
    <w:rsid w:val="00CA6037"/>
    <w:rsid w:val="00CB1776"/>
    <w:rsid w:val="00CB5CF0"/>
    <w:rsid w:val="00CB66B0"/>
    <w:rsid w:val="00CB7FF6"/>
    <w:rsid w:val="00CC0AD4"/>
    <w:rsid w:val="00CC0B0E"/>
    <w:rsid w:val="00CC1380"/>
    <w:rsid w:val="00CC1738"/>
    <w:rsid w:val="00CC2930"/>
    <w:rsid w:val="00CC41FB"/>
    <w:rsid w:val="00CC4F5B"/>
    <w:rsid w:val="00CC6D19"/>
    <w:rsid w:val="00CC7BFC"/>
    <w:rsid w:val="00CD3D7A"/>
    <w:rsid w:val="00CD4CB1"/>
    <w:rsid w:val="00CD6EFB"/>
    <w:rsid w:val="00CE23D0"/>
    <w:rsid w:val="00CE6AB2"/>
    <w:rsid w:val="00CE72C8"/>
    <w:rsid w:val="00CF11BC"/>
    <w:rsid w:val="00CF28BC"/>
    <w:rsid w:val="00CF63BC"/>
    <w:rsid w:val="00D0019A"/>
    <w:rsid w:val="00D01B2D"/>
    <w:rsid w:val="00D04FAF"/>
    <w:rsid w:val="00D07FAC"/>
    <w:rsid w:val="00D10005"/>
    <w:rsid w:val="00D106CA"/>
    <w:rsid w:val="00D118FE"/>
    <w:rsid w:val="00D13F8D"/>
    <w:rsid w:val="00D155D2"/>
    <w:rsid w:val="00D17417"/>
    <w:rsid w:val="00D1749F"/>
    <w:rsid w:val="00D2626B"/>
    <w:rsid w:val="00D27179"/>
    <w:rsid w:val="00D27404"/>
    <w:rsid w:val="00D27C42"/>
    <w:rsid w:val="00D30FD7"/>
    <w:rsid w:val="00D32F94"/>
    <w:rsid w:val="00D3431D"/>
    <w:rsid w:val="00D41FC9"/>
    <w:rsid w:val="00D43BB8"/>
    <w:rsid w:val="00D4480D"/>
    <w:rsid w:val="00D479FE"/>
    <w:rsid w:val="00D5288C"/>
    <w:rsid w:val="00D54622"/>
    <w:rsid w:val="00D55058"/>
    <w:rsid w:val="00D5575F"/>
    <w:rsid w:val="00D55B20"/>
    <w:rsid w:val="00D62119"/>
    <w:rsid w:val="00D65398"/>
    <w:rsid w:val="00D706B5"/>
    <w:rsid w:val="00D70A8B"/>
    <w:rsid w:val="00D76A6F"/>
    <w:rsid w:val="00D808EA"/>
    <w:rsid w:val="00D81367"/>
    <w:rsid w:val="00D83DF5"/>
    <w:rsid w:val="00D90B13"/>
    <w:rsid w:val="00D9231A"/>
    <w:rsid w:val="00DA146D"/>
    <w:rsid w:val="00DA1ADF"/>
    <w:rsid w:val="00DA35F0"/>
    <w:rsid w:val="00DA7648"/>
    <w:rsid w:val="00DA772C"/>
    <w:rsid w:val="00DB02F4"/>
    <w:rsid w:val="00DB0B41"/>
    <w:rsid w:val="00DB202A"/>
    <w:rsid w:val="00DB2D20"/>
    <w:rsid w:val="00DB4D55"/>
    <w:rsid w:val="00DC561E"/>
    <w:rsid w:val="00DC5F71"/>
    <w:rsid w:val="00DC6CE1"/>
    <w:rsid w:val="00DD06D5"/>
    <w:rsid w:val="00DD1B08"/>
    <w:rsid w:val="00DD4179"/>
    <w:rsid w:val="00DD6480"/>
    <w:rsid w:val="00DD7525"/>
    <w:rsid w:val="00DD7EE8"/>
    <w:rsid w:val="00DE1543"/>
    <w:rsid w:val="00DF13CE"/>
    <w:rsid w:val="00DF1FA8"/>
    <w:rsid w:val="00DF481E"/>
    <w:rsid w:val="00DF4BF8"/>
    <w:rsid w:val="00DF7972"/>
    <w:rsid w:val="00DF7DC7"/>
    <w:rsid w:val="00DF7F64"/>
    <w:rsid w:val="00E00B05"/>
    <w:rsid w:val="00E00FC4"/>
    <w:rsid w:val="00E019F1"/>
    <w:rsid w:val="00E02A9A"/>
    <w:rsid w:val="00E056CD"/>
    <w:rsid w:val="00E07934"/>
    <w:rsid w:val="00E13687"/>
    <w:rsid w:val="00E13746"/>
    <w:rsid w:val="00E13C0E"/>
    <w:rsid w:val="00E202F5"/>
    <w:rsid w:val="00E272DC"/>
    <w:rsid w:val="00E30CD1"/>
    <w:rsid w:val="00E317F7"/>
    <w:rsid w:val="00E33EA3"/>
    <w:rsid w:val="00E34D2E"/>
    <w:rsid w:val="00E36512"/>
    <w:rsid w:val="00E41806"/>
    <w:rsid w:val="00E41947"/>
    <w:rsid w:val="00E43BBE"/>
    <w:rsid w:val="00E45017"/>
    <w:rsid w:val="00E509EA"/>
    <w:rsid w:val="00E50C99"/>
    <w:rsid w:val="00E50F9F"/>
    <w:rsid w:val="00E518BD"/>
    <w:rsid w:val="00E519CB"/>
    <w:rsid w:val="00E51B42"/>
    <w:rsid w:val="00E53C22"/>
    <w:rsid w:val="00E56925"/>
    <w:rsid w:val="00E5710D"/>
    <w:rsid w:val="00E57829"/>
    <w:rsid w:val="00E62A7D"/>
    <w:rsid w:val="00E640C5"/>
    <w:rsid w:val="00E67297"/>
    <w:rsid w:val="00E7193A"/>
    <w:rsid w:val="00E7637D"/>
    <w:rsid w:val="00E76D71"/>
    <w:rsid w:val="00E77051"/>
    <w:rsid w:val="00E80EC0"/>
    <w:rsid w:val="00E8224D"/>
    <w:rsid w:val="00E82A56"/>
    <w:rsid w:val="00E83EE3"/>
    <w:rsid w:val="00E8454B"/>
    <w:rsid w:val="00E84C6D"/>
    <w:rsid w:val="00E865CB"/>
    <w:rsid w:val="00E869BA"/>
    <w:rsid w:val="00E86D90"/>
    <w:rsid w:val="00E91B48"/>
    <w:rsid w:val="00E932D1"/>
    <w:rsid w:val="00E9469C"/>
    <w:rsid w:val="00E94EC0"/>
    <w:rsid w:val="00E956DF"/>
    <w:rsid w:val="00EA0D1E"/>
    <w:rsid w:val="00EA0F7B"/>
    <w:rsid w:val="00EA133F"/>
    <w:rsid w:val="00EA3A2C"/>
    <w:rsid w:val="00EA5F8D"/>
    <w:rsid w:val="00EB39B2"/>
    <w:rsid w:val="00EB42F8"/>
    <w:rsid w:val="00EB4680"/>
    <w:rsid w:val="00EB4BAE"/>
    <w:rsid w:val="00EB6C75"/>
    <w:rsid w:val="00EB6DBA"/>
    <w:rsid w:val="00EC01F3"/>
    <w:rsid w:val="00EC2B82"/>
    <w:rsid w:val="00EC377D"/>
    <w:rsid w:val="00EC37F6"/>
    <w:rsid w:val="00EC3AA5"/>
    <w:rsid w:val="00EC5532"/>
    <w:rsid w:val="00EC5AFC"/>
    <w:rsid w:val="00EC7196"/>
    <w:rsid w:val="00EC7260"/>
    <w:rsid w:val="00ED144B"/>
    <w:rsid w:val="00ED2D40"/>
    <w:rsid w:val="00ED39EA"/>
    <w:rsid w:val="00ED4529"/>
    <w:rsid w:val="00ED4835"/>
    <w:rsid w:val="00ED62D2"/>
    <w:rsid w:val="00ED66DB"/>
    <w:rsid w:val="00EE31AE"/>
    <w:rsid w:val="00EE3387"/>
    <w:rsid w:val="00EE519B"/>
    <w:rsid w:val="00EE5DD6"/>
    <w:rsid w:val="00EE77E5"/>
    <w:rsid w:val="00EF0E6E"/>
    <w:rsid w:val="00EF13B6"/>
    <w:rsid w:val="00F00062"/>
    <w:rsid w:val="00F073CD"/>
    <w:rsid w:val="00F108F8"/>
    <w:rsid w:val="00F1396B"/>
    <w:rsid w:val="00F162CD"/>
    <w:rsid w:val="00F170C3"/>
    <w:rsid w:val="00F178D8"/>
    <w:rsid w:val="00F22155"/>
    <w:rsid w:val="00F26911"/>
    <w:rsid w:val="00F302BB"/>
    <w:rsid w:val="00F30398"/>
    <w:rsid w:val="00F323F9"/>
    <w:rsid w:val="00F32B43"/>
    <w:rsid w:val="00F33D95"/>
    <w:rsid w:val="00F34E32"/>
    <w:rsid w:val="00F44735"/>
    <w:rsid w:val="00F4740C"/>
    <w:rsid w:val="00F47737"/>
    <w:rsid w:val="00F502F6"/>
    <w:rsid w:val="00F514E5"/>
    <w:rsid w:val="00F51ED5"/>
    <w:rsid w:val="00F52299"/>
    <w:rsid w:val="00F545A4"/>
    <w:rsid w:val="00F54C48"/>
    <w:rsid w:val="00F56628"/>
    <w:rsid w:val="00F6006C"/>
    <w:rsid w:val="00F60257"/>
    <w:rsid w:val="00F614F1"/>
    <w:rsid w:val="00F63134"/>
    <w:rsid w:val="00F6514B"/>
    <w:rsid w:val="00F670BA"/>
    <w:rsid w:val="00F67B5E"/>
    <w:rsid w:val="00F716E0"/>
    <w:rsid w:val="00F7481A"/>
    <w:rsid w:val="00F74E30"/>
    <w:rsid w:val="00F7509F"/>
    <w:rsid w:val="00F75252"/>
    <w:rsid w:val="00F75B94"/>
    <w:rsid w:val="00F75F72"/>
    <w:rsid w:val="00F77911"/>
    <w:rsid w:val="00F818EF"/>
    <w:rsid w:val="00F81DCB"/>
    <w:rsid w:val="00F822BC"/>
    <w:rsid w:val="00F83D4E"/>
    <w:rsid w:val="00F977B8"/>
    <w:rsid w:val="00FA13B6"/>
    <w:rsid w:val="00FA363F"/>
    <w:rsid w:val="00FA53DE"/>
    <w:rsid w:val="00FB054E"/>
    <w:rsid w:val="00FB117D"/>
    <w:rsid w:val="00FB1C6F"/>
    <w:rsid w:val="00FB2F5F"/>
    <w:rsid w:val="00FB54B7"/>
    <w:rsid w:val="00FB77F7"/>
    <w:rsid w:val="00FC150B"/>
    <w:rsid w:val="00FC1865"/>
    <w:rsid w:val="00FC6434"/>
    <w:rsid w:val="00FD2DF2"/>
    <w:rsid w:val="00FD307F"/>
    <w:rsid w:val="00FD46DD"/>
    <w:rsid w:val="00FD4A53"/>
    <w:rsid w:val="00FD6152"/>
    <w:rsid w:val="00FD67A8"/>
    <w:rsid w:val="00FE0161"/>
    <w:rsid w:val="00FE01F2"/>
    <w:rsid w:val="00FE2C2C"/>
    <w:rsid w:val="00FE7BEE"/>
    <w:rsid w:val="00FF224C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750112596872137"/>
          <c:y val="1.8222698054739351E-2"/>
          <c:w val="0.59630694621452363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txPr>
              <a:bodyPr/>
              <a:lstStyle/>
              <a:p>
                <a:pPr>
                  <a:defRPr sz="900" b="0"/>
                </a:pPr>
                <a:endParaRPr lang="ru-RU"/>
              </a:p>
            </c:txPr>
            <c:showVal val="1"/>
          </c:dLbls>
          <c:cat>
            <c:strRef>
              <c:f>Лист1!$C$2:$C$28</c:f>
              <c:strCache>
                <c:ptCount val="27"/>
                <c:pt idx="0">
                  <c:v>Яйца куриные - 48.98</c:v>
                </c:pt>
                <c:pt idx="1">
                  <c:v>Крупа гречневая -  30.75</c:v>
                </c:pt>
                <c:pt idx="2">
                  <c:v>Лук репчатый - 23.65</c:v>
                </c:pt>
                <c:pt idx="3">
                  <c:v>Рис - 47.40</c:v>
                </c:pt>
                <c:pt idx="4">
                  <c:v>Рыба морож. неразд. - 140.49</c:v>
                </c:pt>
                <c:pt idx="5">
                  <c:v>Масло сливочное - 439.17</c:v>
                </c:pt>
                <c:pt idx="6">
                  <c:v>Говядина - 301.55</c:v>
                </c:pt>
                <c:pt idx="7">
                  <c:v>Вермишель - 46.61</c:v>
                </c:pt>
                <c:pt idx="8">
                  <c:v>Молоко пастериз.2,5-3,2% жир. - 44.15</c:v>
                </c:pt>
                <c:pt idx="9">
                  <c:v>Куры потрошеные - 107.73</c:v>
                </c:pt>
                <c:pt idx="10">
                  <c:v>Мука пшеничная - 23.47</c:v>
                </c:pt>
                <c:pt idx="11">
                  <c:v>Сметана - 156.67</c:v>
                </c:pt>
                <c:pt idx="12">
                  <c:v>Сыры - 401.45</c:v>
                </c:pt>
                <c:pt idx="13">
                  <c:v>Хлеб ржаной - 41.46</c:v>
                </c:pt>
                <c:pt idx="14">
                  <c:v>Хлеб из пшен. муки 1с - 45.97</c:v>
                </c:pt>
                <c:pt idx="15">
                  <c:v>Яблоки - 89.02</c:v>
                </c:pt>
                <c:pt idx="16">
                  <c:v>Творог жирный  - 267.39</c:v>
                </c:pt>
                <c:pt idx="17">
                  <c:v>Молоко стерилиз.2,5-3,2% жир. - 62.06</c:v>
                </c:pt>
                <c:pt idx="18">
                  <c:v>Колбаса вареная - 288.43</c:v>
                </c:pt>
                <c:pt idx="19">
                  <c:v>Водка крепостью 40% и выше  - 529.29</c:v>
                </c:pt>
                <c:pt idx="20">
                  <c:v>Соль поваренная - 9.79</c:v>
                </c:pt>
                <c:pt idx="21">
                  <c:v>Масло подсолнечное - 88.93</c:v>
                </c:pt>
                <c:pt idx="22">
                  <c:v>Пшено - 28.61</c:v>
                </c:pt>
                <c:pt idx="23">
                  <c:v>Картофель - 28.73</c:v>
                </c:pt>
                <c:pt idx="24">
                  <c:v>Морковь - 32.23</c:v>
                </c:pt>
                <c:pt idx="25">
                  <c:v>Сахар-песок - 36.66</c:v>
                </c:pt>
                <c:pt idx="26">
                  <c:v>Капуста - 22.87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98.33</c:v>
                </c:pt>
                <c:pt idx="1">
                  <c:v>98.36999999999999</c:v>
                </c:pt>
                <c:pt idx="2">
                  <c:v>99.33</c:v>
                </c:pt>
                <c:pt idx="3">
                  <c:v>99.6</c:v>
                </c:pt>
                <c:pt idx="4">
                  <c:v>99.649999999999991</c:v>
                </c:pt>
                <c:pt idx="5">
                  <c:v>99.75</c:v>
                </c:pt>
                <c:pt idx="6">
                  <c:v>99.82</c:v>
                </c:pt>
                <c:pt idx="7">
                  <c:v>99.83</c:v>
                </c:pt>
                <c:pt idx="8">
                  <c:v>99.84</c:v>
                </c:pt>
                <c:pt idx="9">
                  <c:v>99.910000000000025</c:v>
                </c:pt>
                <c:pt idx="10">
                  <c:v>99.910000000000025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100.05</c:v>
                </c:pt>
                <c:pt idx="18">
                  <c:v>100.1</c:v>
                </c:pt>
                <c:pt idx="19">
                  <c:v>100.21000000000002</c:v>
                </c:pt>
                <c:pt idx="20">
                  <c:v>100.31</c:v>
                </c:pt>
                <c:pt idx="21">
                  <c:v>100.4</c:v>
                </c:pt>
                <c:pt idx="22">
                  <c:v>100.46000000000002</c:v>
                </c:pt>
                <c:pt idx="23">
                  <c:v>100.56</c:v>
                </c:pt>
                <c:pt idx="24">
                  <c:v>101.13</c:v>
                </c:pt>
                <c:pt idx="25">
                  <c:v>101.97</c:v>
                </c:pt>
                <c:pt idx="26">
                  <c:v>103.3</c:v>
                </c:pt>
              </c:numCache>
            </c:numRef>
          </c:val>
        </c:ser>
        <c:dLbls>
          <c:showVal val="1"/>
        </c:dLbls>
        <c:gapWidth val="133"/>
        <c:axId val="38061184"/>
        <c:axId val="38062720"/>
      </c:barChart>
      <c:catAx>
        <c:axId val="38061184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 b="0">
                <a:latin typeface="+mn-lt"/>
                <a:cs typeface="Times New Roman" pitchFamily="18" charset="0"/>
              </a:defRPr>
            </a:pPr>
            <a:endParaRPr lang="ru-RU"/>
          </a:p>
        </c:txPr>
        <c:crossAx val="38062720"/>
        <c:crossesAt val="100"/>
        <c:auto val="1"/>
        <c:lblAlgn val="ctr"/>
        <c:lblOffset val="100"/>
      </c:catAx>
      <c:valAx>
        <c:axId val="38062720"/>
        <c:scaling>
          <c:orientation val="minMax"/>
          <c:max val="104"/>
          <c:min val="97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1184"/>
        <c:crosses val="autoZero"/>
        <c:crossBetween val="between"/>
        <c:majorUnit val="1"/>
        <c:minorUnit val="1"/>
      </c:valAx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4CE3A-336C-4950-899E-4F46327D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tukai</cp:lastModifiedBy>
  <cp:revision>2</cp:revision>
  <cp:lastPrinted>2018-05-28T13:10:00Z</cp:lastPrinted>
  <dcterms:created xsi:type="dcterms:W3CDTF">2018-06-01T12:25:00Z</dcterms:created>
  <dcterms:modified xsi:type="dcterms:W3CDTF">2018-06-01T12:25:00Z</dcterms:modified>
</cp:coreProperties>
</file>