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A9" w:rsidRDefault="001B23A9" w:rsidP="001B23A9">
      <w:pPr>
        <w:pStyle w:val="af1"/>
        <w:shd w:val="clear" w:color="auto" w:fill="FFFFFF"/>
        <w:rPr>
          <w:rFonts w:ascii="Arial" w:hAnsi="Arial" w:cs="Arial"/>
          <w:color w:val="3C4052"/>
          <w:sz w:val="27"/>
          <w:szCs w:val="27"/>
        </w:rPr>
      </w:pPr>
      <w:proofErr w:type="spellStart"/>
      <w:r>
        <w:rPr>
          <w:rStyle w:val="af2"/>
          <w:rFonts w:ascii="Arial" w:hAnsi="Arial" w:cs="Arial"/>
          <w:color w:val="3C4052"/>
          <w:sz w:val="27"/>
          <w:szCs w:val="27"/>
        </w:rPr>
        <w:t>Көн</w:t>
      </w:r>
      <w:proofErr w:type="spellEnd"/>
      <w:r>
        <w:rPr>
          <w:rStyle w:val="af2"/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Style w:val="af2"/>
          <w:rFonts w:ascii="Arial" w:hAnsi="Arial" w:cs="Arial"/>
          <w:color w:val="3C4052"/>
          <w:sz w:val="27"/>
          <w:szCs w:val="27"/>
        </w:rPr>
        <w:t>тәртибендә</w:t>
      </w:r>
      <w:proofErr w:type="spellEnd"/>
      <w:r>
        <w:rPr>
          <w:rStyle w:val="af2"/>
          <w:rFonts w:ascii="Arial" w:hAnsi="Arial" w:cs="Arial"/>
          <w:color w:val="3C4052"/>
          <w:sz w:val="27"/>
          <w:szCs w:val="27"/>
        </w:rPr>
        <w:t>:</w:t>
      </w:r>
    </w:p>
    <w:p w:rsidR="001B23A9" w:rsidRDefault="001B23A9" w:rsidP="001B23A9">
      <w:pPr>
        <w:pStyle w:val="af1"/>
        <w:shd w:val="clear" w:color="auto" w:fill="FFFFFF"/>
        <w:rPr>
          <w:rFonts w:ascii="Arial" w:hAnsi="Arial" w:cs="Arial"/>
          <w:color w:val="3C4052"/>
          <w:sz w:val="27"/>
          <w:szCs w:val="27"/>
        </w:rPr>
      </w:pPr>
      <w:r>
        <w:rPr>
          <w:rFonts w:ascii="Arial" w:hAnsi="Arial" w:cs="Arial"/>
          <w:color w:val="3C4052"/>
          <w:sz w:val="27"/>
          <w:szCs w:val="27"/>
        </w:rPr>
        <w:t xml:space="preserve">1. Тукай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муниципаль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районында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милләтара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һәм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конфессияара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мөнәсәбәтләрнең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торышы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һәм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террорчылыкка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һәм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экстремизмга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каршы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тору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чаралары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турында</w:t>
      </w:r>
      <w:proofErr w:type="spellEnd"/>
      <w:r>
        <w:rPr>
          <w:rFonts w:ascii="Arial" w:hAnsi="Arial" w:cs="Arial"/>
          <w:color w:val="3C4052"/>
          <w:sz w:val="27"/>
          <w:szCs w:val="27"/>
        </w:rPr>
        <w:t>.</w:t>
      </w:r>
      <w:r>
        <w:rPr>
          <w:rFonts w:ascii="Arial" w:hAnsi="Arial" w:cs="Arial"/>
          <w:color w:val="3C4052"/>
          <w:sz w:val="27"/>
          <w:szCs w:val="27"/>
        </w:rPr>
        <w:br/>
        <w:t xml:space="preserve">2. Тукай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муниципаль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районы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территориясендә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коррупциягә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каршы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законнарны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үтәү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буенча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эшнең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торышы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турында</w:t>
      </w:r>
      <w:proofErr w:type="spellEnd"/>
      <w:r>
        <w:rPr>
          <w:rFonts w:ascii="Arial" w:hAnsi="Arial" w:cs="Arial"/>
          <w:color w:val="3C4052"/>
          <w:sz w:val="27"/>
          <w:szCs w:val="27"/>
        </w:rPr>
        <w:t>.</w:t>
      </w:r>
      <w:r>
        <w:rPr>
          <w:rFonts w:ascii="Arial" w:hAnsi="Arial" w:cs="Arial"/>
          <w:color w:val="3C4052"/>
          <w:sz w:val="27"/>
          <w:szCs w:val="27"/>
        </w:rPr>
        <w:br/>
        <w:t xml:space="preserve">3. Район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территориясендә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яшь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буынга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гражданлык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һәм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патриотик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тәрбия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бирү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турында</w:t>
      </w:r>
      <w:proofErr w:type="spellEnd"/>
      <w:r>
        <w:rPr>
          <w:rFonts w:ascii="Arial" w:hAnsi="Arial" w:cs="Arial"/>
          <w:color w:val="3C4052"/>
          <w:sz w:val="27"/>
          <w:szCs w:val="27"/>
        </w:rPr>
        <w:t>.</w:t>
      </w:r>
      <w:r>
        <w:rPr>
          <w:rFonts w:ascii="Arial" w:hAnsi="Arial" w:cs="Arial"/>
          <w:color w:val="3C4052"/>
          <w:sz w:val="27"/>
          <w:szCs w:val="27"/>
        </w:rPr>
        <w:br/>
        <w:t xml:space="preserve">4. «Тукай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муниципаль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районы»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муниципаль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берәмлегендә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муниципаль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хезмәт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вазыйфаларын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биләүне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дәгъвалаучы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гражданнар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тарафыннан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керемнәре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мөлкәте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һәм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мөлкәти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характердагы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йөкләмәләре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турында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белешмәләр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шулай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ук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«Тукай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муниципаль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районы»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муниципаль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берәмлегендә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муниципаль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хезмәткәрләр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тарафыннан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керемнәре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чыгымнары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мөлкәте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һәм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мөлкәти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характердагы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йөкләмәләре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турында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белешмәләр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бирү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турында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нигезләмәне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раслау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хакында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» Тукай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муниципаль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районы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Советының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2014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елның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20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ноябрендәге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33/3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номерлы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карарына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үзгәрешләр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кертү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турында</w:t>
      </w:r>
      <w:proofErr w:type="spellEnd"/>
      <w:r>
        <w:rPr>
          <w:rFonts w:ascii="Arial" w:hAnsi="Arial" w:cs="Arial"/>
          <w:color w:val="3C4052"/>
          <w:sz w:val="27"/>
          <w:szCs w:val="27"/>
        </w:rPr>
        <w:t>.</w:t>
      </w:r>
      <w:r>
        <w:rPr>
          <w:rFonts w:ascii="Arial" w:hAnsi="Arial" w:cs="Arial"/>
          <w:color w:val="3C4052"/>
          <w:sz w:val="27"/>
          <w:szCs w:val="27"/>
        </w:rPr>
        <w:br/>
        <w:t xml:space="preserve">5. Татарстан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Республикасы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Тукай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муниципаль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берәмлеге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Советының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2021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елның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15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декабрендәге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14/6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номерлы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карары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белән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расланган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Татарстан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Республикасы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Тукай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муниципаль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районында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инициатив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проектларны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тәкъдим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итү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кертү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фикер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алышу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һәм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карау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тәртибенә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үзгәрешләр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кертү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турында</w:t>
      </w:r>
      <w:proofErr w:type="spellEnd"/>
      <w:r>
        <w:rPr>
          <w:rFonts w:ascii="Arial" w:hAnsi="Arial" w:cs="Arial"/>
          <w:color w:val="3C4052"/>
          <w:sz w:val="27"/>
          <w:szCs w:val="27"/>
        </w:rPr>
        <w:t>.</w:t>
      </w:r>
      <w:r>
        <w:rPr>
          <w:rFonts w:ascii="Arial" w:hAnsi="Arial" w:cs="Arial"/>
          <w:color w:val="3C4052"/>
          <w:sz w:val="27"/>
          <w:szCs w:val="27"/>
        </w:rPr>
        <w:br/>
        <w:t xml:space="preserve">6. «Тукай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муниципаль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районы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территориясендә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төзекләндерү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өлкәсендә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муниципаль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контрольне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гамәлгә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ашыру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турында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» 2022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елны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ӊ 21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мартындагы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19/4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номерлы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Тукай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муниципаль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районы Советы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карарын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гамәлдән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чыгару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турында</w:t>
      </w:r>
      <w:proofErr w:type="spellEnd"/>
      <w:r>
        <w:rPr>
          <w:rFonts w:ascii="Arial" w:hAnsi="Arial" w:cs="Arial"/>
          <w:color w:val="3C4052"/>
          <w:sz w:val="27"/>
          <w:szCs w:val="27"/>
        </w:rPr>
        <w:t>.</w:t>
      </w:r>
      <w:r>
        <w:rPr>
          <w:rFonts w:ascii="Arial" w:hAnsi="Arial" w:cs="Arial"/>
          <w:color w:val="3C4052"/>
          <w:sz w:val="27"/>
          <w:szCs w:val="27"/>
        </w:rPr>
        <w:br/>
        <w:t xml:space="preserve">7. «Татарстан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Республикасы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Тукай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муниципаль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районының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балигъ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булмаганнар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эшләре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һәм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аларның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хокукларын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яклау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буенча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комиссиясе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турында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» Тукай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муниципаль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районы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Советының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2011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елның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27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декабрендәге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9/9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номерлы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карарына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үзгәрешләр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кертү</w:t>
      </w:r>
      <w:proofErr w:type="spellEnd"/>
      <w:r>
        <w:rPr>
          <w:rFonts w:ascii="Arial" w:hAnsi="Arial" w:cs="Arial"/>
          <w:color w:val="3C405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C4052"/>
          <w:sz w:val="27"/>
          <w:szCs w:val="27"/>
        </w:rPr>
        <w:t>хакында</w:t>
      </w:r>
      <w:proofErr w:type="spellEnd"/>
      <w:r>
        <w:rPr>
          <w:rFonts w:ascii="Arial" w:hAnsi="Arial" w:cs="Arial"/>
          <w:color w:val="3C4052"/>
          <w:sz w:val="27"/>
          <w:szCs w:val="27"/>
        </w:rPr>
        <w:t>.</w:t>
      </w:r>
    </w:p>
    <w:p w:rsidR="00B7446E" w:rsidRPr="001B23A9" w:rsidRDefault="00B7446E" w:rsidP="001B23A9">
      <w:bookmarkStart w:id="0" w:name="_GoBack"/>
      <w:bookmarkEnd w:id="0"/>
    </w:p>
    <w:sectPr w:rsidR="00B7446E" w:rsidRPr="001B23A9" w:rsidSect="00432E4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00FF4"/>
    <w:multiLevelType w:val="hybridMultilevel"/>
    <w:tmpl w:val="0D82A438"/>
    <w:lvl w:ilvl="0" w:tplc="BC56B318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0FBD7294"/>
    <w:multiLevelType w:val="hybridMultilevel"/>
    <w:tmpl w:val="8ACE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242BE"/>
    <w:multiLevelType w:val="hybridMultilevel"/>
    <w:tmpl w:val="D292AD52"/>
    <w:lvl w:ilvl="0" w:tplc="255EFE2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1A6A7AF6"/>
    <w:multiLevelType w:val="hybridMultilevel"/>
    <w:tmpl w:val="0372650C"/>
    <w:lvl w:ilvl="0" w:tplc="D8FAA52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AFB464E"/>
    <w:multiLevelType w:val="hybridMultilevel"/>
    <w:tmpl w:val="CC1CE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A35A06"/>
    <w:multiLevelType w:val="hybridMultilevel"/>
    <w:tmpl w:val="F94C7602"/>
    <w:lvl w:ilvl="0" w:tplc="92F686F8">
      <w:start w:val="1"/>
      <w:numFmt w:val="decimal"/>
      <w:lvlText w:val="%1."/>
      <w:lvlJc w:val="left"/>
      <w:pPr>
        <w:ind w:left="928" w:hanging="360"/>
      </w:pPr>
      <w:rPr>
        <w:rFonts w:eastAsia="Calibri" w:hint="default"/>
        <w:b w:val="0"/>
        <w:i w:val="0"/>
        <w:color w:val="202124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F5E12"/>
    <w:multiLevelType w:val="hybridMultilevel"/>
    <w:tmpl w:val="954CE7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830B25"/>
    <w:multiLevelType w:val="hybridMultilevel"/>
    <w:tmpl w:val="DFBA96C0"/>
    <w:lvl w:ilvl="0" w:tplc="E85C9EF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8DC3FB1"/>
    <w:multiLevelType w:val="hybridMultilevel"/>
    <w:tmpl w:val="0A9A2A7E"/>
    <w:lvl w:ilvl="0" w:tplc="012A09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CFF7FD2"/>
    <w:multiLevelType w:val="hybridMultilevel"/>
    <w:tmpl w:val="ED0C7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27081"/>
    <w:multiLevelType w:val="hybridMultilevel"/>
    <w:tmpl w:val="2E028306"/>
    <w:lvl w:ilvl="0" w:tplc="0B3689A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D7551"/>
    <w:multiLevelType w:val="hybridMultilevel"/>
    <w:tmpl w:val="A06A9842"/>
    <w:lvl w:ilvl="0" w:tplc="A880AA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418F7"/>
    <w:multiLevelType w:val="hybridMultilevel"/>
    <w:tmpl w:val="85A0EE46"/>
    <w:lvl w:ilvl="0" w:tplc="88FCD6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06D55"/>
    <w:multiLevelType w:val="hybridMultilevel"/>
    <w:tmpl w:val="9B7C84E8"/>
    <w:lvl w:ilvl="0" w:tplc="3E42BA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700B4"/>
    <w:multiLevelType w:val="hybridMultilevel"/>
    <w:tmpl w:val="8ACE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30E95"/>
    <w:multiLevelType w:val="hybridMultilevel"/>
    <w:tmpl w:val="3CAA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177F02"/>
    <w:multiLevelType w:val="hybridMultilevel"/>
    <w:tmpl w:val="8AFA34E0"/>
    <w:lvl w:ilvl="0" w:tplc="ABD21FB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ECB775E"/>
    <w:multiLevelType w:val="hybridMultilevel"/>
    <w:tmpl w:val="3E2C78C6"/>
    <w:lvl w:ilvl="0" w:tplc="545823BE">
      <w:start w:val="3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8" w15:restartNumberingAfterBreak="0">
    <w:nsid w:val="4F48374C"/>
    <w:multiLevelType w:val="hybridMultilevel"/>
    <w:tmpl w:val="50068738"/>
    <w:lvl w:ilvl="0" w:tplc="255EFE26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" w15:restartNumberingAfterBreak="0">
    <w:nsid w:val="4F56572D"/>
    <w:multiLevelType w:val="hybridMultilevel"/>
    <w:tmpl w:val="611AAB50"/>
    <w:lvl w:ilvl="0" w:tplc="255EFE26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D754C3"/>
    <w:multiLevelType w:val="hybridMultilevel"/>
    <w:tmpl w:val="1F06AC9A"/>
    <w:lvl w:ilvl="0" w:tplc="0BBA44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82342"/>
    <w:multiLevelType w:val="hybridMultilevel"/>
    <w:tmpl w:val="4E8CD44E"/>
    <w:lvl w:ilvl="0" w:tplc="545823BE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A96BB8"/>
    <w:multiLevelType w:val="hybridMultilevel"/>
    <w:tmpl w:val="8AFEB190"/>
    <w:lvl w:ilvl="0" w:tplc="7DB05A2C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3" w15:restartNumberingAfterBreak="0">
    <w:nsid w:val="5A083C85"/>
    <w:multiLevelType w:val="hybridMultilevel"/>
    <w:tmpl w:val="40126DAE"/>
    <w:lvl w:ilvl="0" w:tplc="036EFA92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 w15:restartNumberingAfterBreak="0">
    <w:nsid w:val="5B40002D"/>
    <w:multiLevelType w:val="hybridMultilevel"/>
    <w:tmpl w:val="8040B9D6"/>
    <w:lvl w:ilvl="0" w:tplc="4952421C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CCB23A4"/>
    <w:multiLevelType w:val="hybridMultilevel"/>
    <w:tmpl w:val="02B075BE"/>
    <w:lvl w:ilvl="0" w:tplc="7A4885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6115F"/>
    <w:multiLevelType w:val="hybridMultilevel"/>
    <w:tmpl w:val="F1F83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40AC3"/>
    <w:multiLevelType w:val="hybridMultilevel"/>
    <w:tmpl w:val="078A9C32"/>
    <w:lvl w:ilvl="0" w:tplc="255EFE26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EA000C"/>
    <w:multiLevelType w:val="hybridMultilevel"/>
    <w:tmpl w:val="F17E387E"/>
    <w:lvl w:ilvl="0" w:tplc="A9B8A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F548D0"/>
    <w:multiLevelType w:val="hybridMultilevel"/>
    <w:tmpl w:val="649A02CE"/>
    <w:lvl w:ilvl="0" w:tplc="5AE0DE4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766028A"/>
    <w:multiLevelType w:val="hybridMultilevel"/>
    <w:tmpl w:val="DB167C9C"/>
    <w:lvl w:ilvl="0" w:tplc="012A09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68567C33"/>
    <w:multiLevelType w:val="hybridMultilevel"/>
    <w:tmpl w:val="16BEE982"/>
    <w:lvl w:ilvl="0" w:tplc="012A094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6A3E1D19"/>
    <w:multiLevelType w:val="hybridMultilevel"/>
    <w:tmpl w:val="5050A02C"/>
    <w:lvl w:ilvl="0" w:tplc="9306EF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71575E71"/>
    <w:multiLevelType w:val="hybridMultilevel"/>
    <w:tmpl w:val="8ACE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55AF0"/>
    <w:multiLevelType w:val="hybridMultilevel"/>
    <w:tmpl w:val="C5D285DE"/>
    <w:lvl w:ilvl="0" w:tplc="255EFE26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ED29C1"/>
    <w:multiLevelType w:val="hybridMultilevel"/>
    <w:tmpl w:val="FB9A0C3A"/>
    <w:lvl w:ilvl="0" w:tplc="0F8CE5F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71A6D57"/>
    <w:multiLevelType w:val="hybridMultilevel"/>
    <w:tmpl w:val="BD46D2C8"/>
    <w:lvl w:ilvl="0" w:tplc="F9CCAE86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8A24151"/>
    <w:multiLevelType w:val="hybridMultilevel"/>
    <w:tmpl w:val="75162CF0"/>
    <w:lvl w:ilvl="0" w:tplc="C452F84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CB34170"/>
    <w:multiLevelType w:val="hybridMultilevel"/>
    <w:tmpl w:val="52F62BC8"/>
    <w:lvl w:ilvl="0" w:tplc="19149734">
      <w:start w:val="3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C3B8D"/>
    <w:multiLevelType w:val="hybridMultilevel"/>
    <w:tmpl w:val="C5DAB9A4"/>
    <w:lvl w:ilvl="0" w:tplc="679AD896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0" w15:restartNumberingAfterBreak="0">
    <w:nsid w:val="7FB3580A"/>
    <w:multiLevelType w:val="hybridMultilevel"/>
    <w:tmpl w:val="8ACE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27"/>
  </w:num>
  <w:num w:numId="5">
    <w:abstractNumId w:val="32"/>
  </w:num>
  <w:num w:numId="6">
    <w:abstractNumId w:val="34"/>
  </w:num>
  <w:num w:numId="7">
    <w:abstractNumId w:val="7"/>
  </w:num>
  <w:num w:numId="8">
    <w:abstractNumId w:val="15"/>
  </w:num>
  <w:num w:numId="9">
    <w:abstractNumId w:val="2"/>
  </w:num>
  <w:num w:numId="10">
    <w:abstractNumId w:val="19"/>
  </w:num>
  <w:num w:numId="11">
    <w:abstractNumId w:val="21"/>
  </w:num>
  <w:num w:numId="12">
    <w:abstractNumId w:val="17"/>
  </w:num>
  <w:num w:numId="13">
    <w:abstractNumId w:val="22"/>
  </w:num>
  <w:num w:numId="14">
    <w:abstractNumId w:val="39"/>
  </w:num>
  <w:num w:numId="15">
    <w:abstractNumId w:val="36"/>
  </w:num>
  <w:num w:numId="16">
    <w:abstractNumId w:val="37"/>
  </w:num>
  <w:num w:numId="17">
    <w:abstractNumId w:val="29"/>
  </w:num>
  <w:num w:numId="18">
    <w:abstractNumId w:val="24"/>
  </w:num>
  <w:num w:numId="19">
    <w:abstractNumId w:val="4"/>
  </w:num>
  <w:num w:numId="20">
    <w:abstractNumId w:val="8"/>
  </w:num>
  <w:num w:numId="21">
    <w:abstractNumId w:val="31"/>
  </w:num>
  <w:num w:numId="22">
    <w:abstractNumId w:val="28"/>
  </w:num>
  <w:num w:numId="23">
    <w:abstractNumId w:val="30"/>
  </w:num>
  <w:num w:numId="24">
    <w:abstractNumId w:val="35"/>
  </w:num>
  <w:num w:numId="25">
    <w:abstractNumId w:val="16"/>
  </w:num>
  <w:num w:numId="26">
    <w:abstractNumId w:val="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5"/>
  </w:num>
  <w:num w:numId="32">
    <w:abstractNumId w:val="1"/>
  </w:num>
  <w:num w:numId="33">
    <w:abstractNumId w:val="33"/>
  </w:num>
  <w:num w:numId="34">
    <w:abstractNumId w:val="40"/>
  </w:num>
  <w:num w:numId="35">
    <w:abstractNumId w:val="14"/>
  </w:num>
  <w:num w:numId="36">
    <w:abstractNumId w:val="38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5"/>
  </w:num>
  <w:num w:numId="41">
    <w:abstractNumId w:val="13"/>
  </w:num>
  <w:num w:numId="42">
    <w:abstractNumId w:val="11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C8"/>
    <w:rsid w:val="00004DAA"/>
    <w:rsid w:val="000052F4"/>
    <w:rsid w:val="00012339"/>
    <w:rsid w:val="00025FEA"/>
    <w:rsid w:val="00031155"/>
    <w:rsid w:val="00033EF0"/>
    <w:rsid w:val="00042A96"/>
    <w:rsid w:val="00051D87"/>
    <w:rsid w:val="00052053"/>
    <w:rsid w:val="00065BDA"/>
    <w:rsid w:val="0006639B"/>
    <w:rsid w:val="00074AE3"/>
    <w:rsid w:val="000F3D04"/>
    <w:rsid w:val="00141AA0"/>
    <w:rsid w:val="00153CDB"/>
    <w:rsid w:val="001715F2"/>
    <w:rsid w:val="00175E4E"/>
    <w:rsid w:val="0018085C"/>
    <w:rsid w:val="00181A90"/>
    <w:rsid w:val="001878D7"/>
    <w:rsid w:val="00194465"/>
    <w:rsid w:val="001B23A9"/>
    <w:rsid w:val="001C1086"/>
    <w:rsid w:val="001C3781"/>
    <w:rsid w:val="001E334B"/>
    <w:rsid w:val="001E750F"/>
    <w:rsid w:val="002000D2"/>
    <w:rsid w:val="00203A87"/>
    <w:rsid w:val="002205F5"/>
    <w:rsid w:val="00220EE9"/>
    <w:rsid w:val="0022702D"/>
    <w:rsid w:val="00250316"/>
    <w:rsid w:val="00274C05"/>
    <w:rsid w:val="0029097E"/>
    <w:rsid w:val="002A6C5F"/>
    <w:rsid w:val="002C1618"/>
    <w:rsid w:val="002E18C3"/>
    <w:rsid w:val="002F19E7"/>
    <w:rsid w:val="002F42EE"/>
    <w:rsid w:val="002F4CBE"/>
    <w:rsid w:val="002F5712"/>
    <w:rsid w:val="00301486"/>
    <w:rsid w:val="0031359C"/>
    <w:rsid w:val="003146B6"/>
    <w:rsid w:val="00320F7E"/>
    <w:rsid w:val="0033258B"/>
    <w:rsid w:val="00341C0B"/>
    <w:rsid w:val="003474E4"/>
    <w:rsid w:val="003513EE"/>
    <w:rsid w:val="0036106D"/>
    <w:rsid w:val="003979E3"/>
    <w:rsid w:val="003A6256"/>
    <w:rsid w:val="003E03D8"/>
    <w:rsid w:val="004003F7"/>
    <w:rsid w:val="00407E64"/>
    <w:rsid w:val="004251D6"/>
    <w:rsid w:val="00430E8C"/>
    <w:rsid w:val="00432E4D"/>
    <w:rsid w:val="004340E5"/>
    <w:rsid w:val="00434A7A"/>
    <w:rsid w:val="004544CA"/>
    <w:rsid w:val="00456E41"/>
    <w:rsid w:val="00487D34"/>
    <w:rsid w:val="00493A34"/>
    <w:rsid w:val="004A196F"/>
    <w:rsid w:val="004A472C"/>
    <w:rsid w:val="004B43C2"/>
    <w:rsid w:val="004F28EF"/>
    <w:rsid w:val="004F7763"/>
    <w:rsid w:val="00512D7E"/>
    <w:rsid w:val="00513F0D"/>
    <w:rsid w:val="005151A1"/>
    <w:rsid w:val="0051728D"/>
    <w:rsid w:val="00531E65"/>
    <w:rsid w:val="00550130"/>
    <w:rsid w:val="00551602"/>
    <w:rsid w:val="00562A00"/>
    <w:rsid w:val="00563C35"/>
    <w:rsid w:val="005804C8"/>
    <w:rsid w:val="00586875"/>
    <w:rsid w:val="005940F7"/>
    <w:rsid w:val="006303E2"/>
    <w:rsid w:val="00635A45"/>
    <w:rsid w:val="00664E68"/>
    <w:rsid w:val="006716BE"/>
    <w:rsid w:val="00671940"/>
    <w:rsid w:val="006A192F"/>
    <w:rsid w:val="006C0CEA"/>
    <w:rsid w:val="00701B7D"/>
    <w:rsid w:val="007076BE"/>
    <w:rsid w:val="00712940"/>
    <w:rsid w:val="00717FA0"/>
    <w:rsid w:val="007237CB"/>
    <w:rsid w:val="007255F5"/>
    <w:rsid w:val="00733007"/>
    <w:rsid w:val="00733C9C"/>
    <w:rsid w:val="00736516"/>
    <w:rsid w:val="00741244"/>
    <w:rsid w:val="007953B6"/>
    <w:rsid w:val="007A4A4B"/>
    <w:rsid w:val="007A4C27"/>
    <w:rsid w:val="007C3334"/>
    <w:rsid w:val="007E10C2"/>
    <w:rsid w:val="007E4E76"/>
    <w:rsid w:val="007E7CEA"/>
    <w:rsid w:val="007F656C"/>
    <w:rsid w:val="00800D48"/>
    <w:rsid w:val="00814086"/>
    <w:rsid w:val="00823F19"/>
    <w:rsid w:val="00823F7C"/>
    <w:rsid w:val="0083069E"/>
    <w:rsid w:val="0083554B"/>
    <w:rsid w:val="00840426"/>
    <w:rsid w:val="0087217A"/>
    <w:rsid w:val="00874BCF"/>
    <w:rsid w:val="00881145"/>
    <w:rsid w:val="008A0E25"/>
    <w:rsid w:val="008A3E08"/>
    <w:rsid w:val="008A4003"/>
    <w:rsid w:val="008B1BB6"/>
    <w:rsid w:val="008B54FB"/>
    <w:rsid w:val="008C1831"/>
    <w:rsid w:val="008C1E5D"/>
    <w:rsid w:val="00922C88"/>
    <w:rsid w:val="009448C8"/>
    <w:rsid w:val="00965890"/>
    <w:rsid w:val="00997375"/>
    <w:rsid w:val="009C1669"/>
    <w:rsid w:val="009D2AEE"/>
    <w:rsid w:val="009F49BC"/>
    <w:rsid w:val="00A10D58"/>
    <w:rsid w:val="00A145A8"/>
    <w:rsid w:val="00A32843"/>
    <w:rsid w:val="00A7310F"/>
    <w:rsid w:val="00A92B49"/>
    <w:rsid w:val="00AB0340"/>
    <w:rsid w:val="00AE51D9"/>
    <w:rsid w:val="00AE5D5A"/>
    <w:rsid w:val="00B06555"/>
    <w:rsid w:val="00B10444"/>
    <w:rsid w:val="00B12D96"/>
    <w:rsid w:val="00B25950"/>
    <w:rsid w:val="00B60A64"/>
    <w:rsid w:val="00B71AEB"/>
    <w:rsid w:val="00B7446E"/>
    <w:rsid w:val="00B826A6"/>
    <w:rsid w:val="00B84859"/>
    <w:rsid w:val="00B93116"/>
    <w:rsid w:val="00BA5B79"/>
    <w:rsid w:val="00BC2610"/>
    <w:rsid w:val="00BD376F"/>
    <w:rsid w:val="00BE3E5B"/>
    <w:rsid w:val="00BE47E3"/>
    <w:rsid w:val="00BE5841"/>
    <w:rsid w:val="00C16025"/>
    <w:rsid w:val="00C172BD"/>
    <w:rsid w:val="00C26EAB"/>
    <w:rsid w:val="00C50D3F"/>
    <w:rsid w:val="00C52F39"/>
    <w:rsid w:val="00C560D2"/>
    <w:rsid w:val="00C57935"/>
    <w:rsid w:val="00C62129"/>
    <w:rsid w:val="00C83DD5"/>
    <w:rsid w:val="00CA3B32"/>
    <w:rsid w:val="00CC02B8"/>
    <w:rsid w:val="00CF0012"/>
    <w:rsid w:val="00D11E57"/>
    <w:rsid w:val="00D1378B"/>
    <w:rsid w:val="00D24C59"/>
    <w:rsid w:val="00D30E80"/>
    <w:rsid w:val="00D42D75"/>
    <w:rsid w:val="00D43F33"/>
    <w:rsid w:val="00D53F09"/>
    <w:rsid w:val="00D63D19"/>
    <w:rsid w:val="00D771C0"/>
    <w:rsid w:val="00D9606D"/>
    <w:rsid w:val="00DC1B9D"/>
    <w:rsid w:val="00DD3BAF"/>
    <w:rsid w:val="00DE1D78"/>
    <w:rsid w:val="00E079FF"/>
    <w:rsid w:val="00E20074"/>
    <w:rsid w:val="00E20288"/>
    <w:rsid w:val="00E4573E"/>
    <w:rsid w:val="00E752BC"/>
    <w:rsid w:val="00EA45AD"/>
    <w:rsid w:val="00EC2F20"/>
    <w:rsid w:val="00ED7A65"/>
    <w:rsid w:val="00EF3F2F"/>
    <w:rsid w:val="00F05279"/>
    <w:rsid w:val="00F0548C"/>
    <w:rsid w:val="00F30226"/>
    <w:rsid w:val="00F47B91"/>
    <w:rsid w:val="00F51E7A"/>
    <w:rsid w:val="00F63B89"/>
    <w:rsid w:val="00F821B8"/>
    <w:rsid w:val="00F83200"/>
    <w:rsid w:val="00FA05FB"/>
    <w:rsid w:val="00FE07E3"/>
    <w:rsid w:val="00FF0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9891AE-2DA9-46A1-B4ED-8C728B24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81145"/>
  </w:style>
  <w:style w:type="paragraph" w:styleId="1">
    <w:name w:val="heading 1"/>
    <w:basedOn w:val="a0"/>
    <w:next w:val="a0"/>
    <w:qFormat/>
    <w:rsid w:val="00F05279"/>
    <w:pPr>
      <w:keepNext/>
      <w:outlineLvl w:val="0"/>
    </w:pPr>
    <w:rPr>
      <w:sz w:val="28"/>
    </w:rPr>
  </w:style>
  <w:style w:type="paragraph" w:styleId="3">
    <w:name w:val="heading 3"/>
    <w:basedOn w:val="a0"/>
    <w:next w:val="a0"/>
    <w:link w:val="30"/>
    <w:semiHidden/>
    <w:unhideWhenUsed/>
    <w:qFormat/>
    <w:rsid w:val="004B43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F05279"/>
    <w:pPr>
      <w:jc w:val="center"/>
    </w:pPr>
    <w:rPr>
      <w:sz w:val="28"/>
      <w:szCs w:val="24"/>
    </w:rPr>
  </w:style>
  <w:style w:type="paragraph" w:customStyle="1" w:styleId="a5">
    <w:name w:val="Знак"/>
    <w:basedOn w:val="a0"/>
    <w:rsid w:val="00F05279"/>
    <w:rPr>
      <w:rFonts w:ascii="Verdana" w:hAnsi="Verdana" w:cs="Verdana"/>
      <w:lang w:val="en-US" w:eastAsia="en-US"/>
    </w:rPr>
  </w:style>
  <w:style w:type="paragraph" w:styleId="a6">
    <w:name w:val="Body Text"/>
    <w:basedOn w:val="a0"/>
    <w:link w:val="a7"/>
    <w:rsid w:val="00D11E57"/>
    <w:pPr>
      <w:jc w:val="both"/>
    </w:pPr>
    <w:rPr>
      <w:sz w:val="28"/>
      <w:szCs w:val="24"/>
    </w:rPr>
  </w:style>
  <w:style w:type="paragraph" w:customStyle="1" w:styleId="a8">
    <w:name w:val="Знак"/>
    <w:basedOn w:val="a0"/>
    <w:rsid w:val="002F19E7"/>
    <w:rPr>
      <w:rFonts w:ascii="Verdana" w:hAnsi="Verdana" w:cs="Verdana"/>
      <w:lang w:val="en-US" w:eastAsia="en-US"/>
    </w:rPr>
  </w:style>
  <w:style w:type="paragraph" w:styleId="a9">
    <w:name w:val="Balloon Text"/>
    <w:basedOn w:val="a0"/>
    <w:link w:val="aa"/>
    <w:rsid w:val="007A4C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7A4C27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CA3B32"/>
    <w:rPr>
      <w:rFonts w:ascii="Times New Roman" w:hAnsi="Times New Roman" w:cs="Times New Roman" w:hint="default"/>
      <w:sz w:val="16"/>
      <w:szCs w:val="16"/>
    </w:rPr>
  </w:style>
  <w:style w:type="paragraph" w:customStyle="1" w:styleId="Style1">
    <w:name w:val="Style1"/>
    <w:basedOn w:val="a0"/>
    <w:uiPriority w:val="99"/>
    <w:rsid w:val="00E4573E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styleId="ab">
    <w:name w:val="List Paragraph"/>
    <w:basedOn w:val="a0"/>
    <w:uiPriority w:val="34"/>
    <w:qFormat/>
    <w:rsid w:val="001C1086"/>
    <w:pPr>
      <w:ind w:left="720"/>
      <w:contextualSpacing/>
    </w:pPr>
  </w:style>
  <w:style w:type="paragraph" w:customStyle="1" w:styleId="ConsPlusTitle">
    <w:name w:val="ConsPlusTitle"/>
    <w:uiPriority w:val="99"/>
    <w:rsid w:val="00250316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character" w:customStyle="1" w:styleId="30">
    <w:name w:val="Заголовок 3 Знак"/>
    <w:basedOn w:val="a1"/>
    <w:link w:val="3"/>
    <w:semiHidden/>
    <w:rsid w:val="004B43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7">
    <w:name w:val="Основной текст Знак"/>
    <w:basedOn w:val="a1"/>
    <w:link w:val="a6"/>
    <w:rsid w:val="00FA05FB"/>
    <w:rPr>
      <w:sz w:val="28"/>
      <w:szCs w:val="24"/>
    </w:rPr>
  </w:style>
  <w:style w:type="character" w:styleId="ac">
    <w:name w:val="annotation reference"/>
    <w:basedOn w:val="a1"/>
    <w:semiHidden/>
    <w:unhideWhenUsed/>
    <w:rsid w:val="00EA45AD"/>
    <w:rPr>
      <w:sz w:val="16"/>
      <w:szCs w:val="16"/>
    </w:rPr>
  </w:style>
  <w:style w:type="paragraph" w:styleId="ad">
    <w:name w:val="annotation text"/>
    <w:basedOn w:val="a0"/>
    <w:link w:val="ae"/>
    <w:semiHidden/>
    <w:unhideWhenUsed/>
    <w:rsid w:val="00EA45AD"/>
  </w:style>
  <w:style w:type="character" w:customStyle="1" w:styleId="ae">
    <w:name w:val="Текст примечания Знак"/>
    <w:basedOn w:val="a1"/>
    <w:link w:val="ad"/>
    <w:semiHidden/>
    <w:rsid w:val="00EA45AD"/>
  </w:style>
  <w:style w:type="paragraph" w:styleId="af">
    <w:name w:val="annotation subject"/>
    <w:basedOn w:val="ad"/>
    <w:next w:val="ad"/>
    <w:link w:val="af0"/>
    <w:semiHidden/>
    <w:unhideWhenUsed/>
    <w:rsid w:val="00EA45A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A45AD"/>
    <w:rPr>
      <w:b/>
      <w:bCs/>
    </w:rPr>
  </w:style>
  <w:style w:type="paragraph" w:customStyle="1" w:styleId="a">
    <w:name w:val="Заголовок постановления"/>
    <w:basedOn w:val="a0"/>
    <w:next w:val="a0"/>
    <w:autoRedefine/>
    <w:rsid w:val="0006639B"/>
    <w:pPr>
      <w:numPr>
        <w:numId w:val="36"/>
      </w:numPr>
      <w:tabs>
        <w:tab w:val="left" w:pos="709"/>
      </w:tabs>
      <w:ind w:left="0" w:right="-1" w:firstLine="0"/>
      <w:jc w:val="both"/>
    </w:pPr>
    <w:rPr>
      <w:sz w:val="26"/>
      <w:szCs w:val="24"/>
    </w:rPr>
  </w:style>
  <w:style w:type="paragraph" w:styleId="af1">
    <w:name w:val="Normal (Web)"/>
    <w:basedOn w:val="a0"/>
    <w:uiPriority w:val="99"/>
    <w:semiHidden/>
    <w:unhideWhenUsed/>
    <w:rsid w:val="001B23A9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1"/>
    <w:uiPriority w:val="22"/>
    <w:qFormat/>
    <w:rsid w:val="001B23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C7E99-CEF0-4073-B198-9DFD9B052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Microsoft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User</dc:creator>
  <cp:lastModifiedBy>гараева</cp:lastModifiedBy>
  <cp:revision>2</cp:revision>
  <cp:lastPrinted>2022-04-11T11:26:00Z</cp:lastPrinted>
  <dcterms:created xsi:type="dcterms:W3CDTF">2022-05-12T10:39:00Z</dcterms:created>
  <dcterms:modified xsi:type="dcterms:W3CDTF">2022-05-12T10:39:00Z</dcterms:modified>
</cp:coreProperties>
</file>