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9E5" w:rsidRDefault="008539E5" w:rsidP="00A1473D">
      <w:pPr>
        <w:rPr>
          <w:rFonts w:ascii="Times New Roman" w:hAnsi="Times New Roman" w:cs="Times New Roman"/>
          <w:b/>
          <w:color w:val="575756"/>
          <w:sz w:val="28"/>
          <w:szCs w:val="28"/>
          <w:shd w:val="clear" w:color="auto" w:fill="FFFFFF"/>
        </w:rPr>
      </w:pPr>
    </w:p>
    <w:p w:rsidR="0005433D" w:rsidRDefault="00A264BA" w:rsidP="0080523B">
      <w:pPr>
        <w:contextualSpacing/>
        <w:jc w:val="both"/>
        <w:rPr>
          <w:rStyle w:val="apple-converted-space"/>
          <w:rFonts w:ascii="Times New Roman" w:hAnsi="Times New Roman" w:cs="Times New Roman"/>
          <w:color w:val="57575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575756"/>
          <w:sz w:val="28"/>
          <w:szCs w:val="28"/>
          <w:shd w:val="clear" w:color="auto" w:fill="FFFFFF"/>
        </w:rPr>
        <w:t xml:space="preserve"> Диаграмма1</w:t>
      </w:r>
    </w:p>
    <w:p w:rsidR="0005433D" w:rsidRDefault="0005433D" w:rsidP="0005433D">
      <w:pPr>
        <w:contextualSpacing/>
        <w:jc w:val="center"/>
        <w:rPr>
          <w:rStyle w:val="apple-converted-space"/>
          <w:rFonts w:ascii="Times New Roman" w:hAnsi="Times New Roman" w:cs="Times New Roman"/>
          <w:color w:val="575756"/>
          <w:sz w:val="28"/>
          <w:szCs w:val="28"/>
          <w:shd w:val="clear" w:color="auto" w:fill="FFFFFF"/>
        </w:rPr>
      </w:pPr>
      <w:r w:rsidRPr="0005433D">
        <w:rPr>
          <w:rStyle w:val="apple-converted-space"/>
          <w:rFonts w:ascii="Times New Roman" w:hAnsi="Times New Roman" w:cs="Times New Roman"/>
          <w:noProof/>
          <w:color w:val="575756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738440" cy="2544417"/>
            <wp:effectExtent l="19050" t="0" r="14660" b="8283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539E5" w:rsidRDefault="0005433D" w:rsidP="003A40E0">
      <w:pPr>
        <w:contextualSpacing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ab/>
      </w:r>
    </w:p>
    <w:p w:rsidR="008539E5" w:rsidRDefault="008539E5" w:rsidP="00A264BA">
      <w:pPr>
        <w:contextualSpacing/>
        <w:jc w:val="both"/>
        <w:rPr>
          <w:rStyle w:val="apple-converted-space"/>
          <w:rFonts w:ascii="Times New Roman" w:hAnsi="Times New Roman" w:cs="Times New Roman"/>
          <w:color w:val="57575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ab/>
      </w:r>
      <w:r w:rsidR="00A264BA">
        <w:rPr>
          <w:rFonts w:ascii="Times New Roman" w:hAnsi="Times New Roman" w:cs="Times New Roman"/>
          <w:color w:val="444444"/>
          <w:sz w:val="28"/>
          <w:szCs w:val="28"/>
        </w:rPr>
        <w:t>Диаграмма2</w:t>
      </w:r>
    </w:p>
    <w:p w:rsidR="0005433D" w:rsidRDefault="0005433D" w:rsidP="00303CA5">
      <w:pPr>
        <w:contextualSpacing/>
        <w:jc w:val="both"/>
        <w:rPr>
          <w:rStyle w:val="apple-converted-space"/>
          <w:rFonts w:ascii="Times New Roman" w:hAnsi="Times New Roman" w:cs="Times New Roman"/>
          <w:color w:val="575756"/>
          <w:sz w:val="28"/>
          <w:szCs w:val="28"/>
          <w:shd w:val="clear" w:color="auto" w:fill="FFFFFF"/>
        </w:rPr>
      </w:pPr>
      <w:r w:rsidRPr="0005433D">
        <w:rPr>
          <w:rStyle w:val="apple-converted-space"/>
          <w:rFonts w:ascii="Times New Roman" w:hAnsi="Times New Roman" w:cs="Times New Roman"/>
          <w:noProof/>
          <w:color w:val="575756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04672" cy="2842591"/>
            <wp:effectExtent l="19050" t="0" r="19878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5433D" w:rsidRDefault="0005433D" w:rsidP="00303CA5">
      <w:pPr>
        <w:contextualSpacing/>
        <w:jc w:val="both"/>
        <w:rPr>
          <w:rStyle w:val="apple-converted-space"/>
          <w:rFonts w:ascii="Times New Roman" w:hAnsi="Times New Roman" w:cs="Times New Roman"/>
          <w:color w:val="575756"/>
          <w:sz w:val="28"/>
          <w:szCs w:val="28"/>
          <w:shd w:val="clear" w:color="auto" w:fill="FFFFFF"/>
        </w:rPr>
      </w:pPr>
    </w:p>
    <w:p w:rsidR="00A1473D" w:rsidRPr="00456713" w:rsidRDefault="003A40E0" w:rsidP="00A264B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575756"/>
          <w:sz w:val="28"/>
          <w:szCs w:val="28"/>
          <w:shd w:val="clear" w:color="auto" w:fill="FFFFFF"/>
        </w:rPr>
        <w:tab/>
      </w:r>
      <w:r w:rsidR="00A264BA">
        <w:rPr>
          <w:rStyle w:val="apple-converted-space"/>
          <w:rFonts w:ascii="Times New Roman" w:hAnsi="Times New Roman" w:cs="Times New Roman"/>
          <w:color w:val="575756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:rsidR="00A1473D" w:rsidRDefault="00A1473D" w:rsidP="00303CA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1473D" w:rsidSect="00893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0B8D"/>
    <w:rsid w:val="00001DF8"/>
    <w:rsid w:val="0005433D"/>
    <w:rsid w:val="001418E9"/>
    <w:rsid w:val="001627ED"/>
    <w:rsid w:val="00175F92"/>
    <w:rsid w:val="00192E28"/>
    <w:rsid w:val="00207BB8"/>
    <w:rsid w:val="00271090"/>
    <w:rsid w:val="00303CA5"/>
    <w:rsid w:val="003A40E0"/>
    <w:rsid w:val="003E2FDF"/>
    <w:rsid w:val="004F2BBD"/>
    <w:rsid w:val="006C7F61"/>
    <w:rsid w:val="006D0B8D"/>
    <w:rsid w:val="007E56D3"/>
    <w:rsid w:val="0080523B"/>
    <w:rsid w:val="008539E5"/>
    <w:rsid w:val="0089336F"/>
    <w:rsid w:val="00951132"/>
    <w:rsid w:val="00956EC6"/>
    <w:rsid w:val="00974434"/>
    <w:rsid w:val="009A2988"/>
    <w:rsid w:val="009A4125"/>
    <w:rsid w:val="00A1473D"/>
    <w:rsid w:val="00A264BA"/>
    <w:rsid w:val="00AB0F95"/>
    <w:rsid w:val="00B41A38"/>
    <w:rsid w:val="00B748F2"/>
    <w:rsid w:val="00BB6760"/>
    <w:rsid w:val="00BC524A"/>
    <w:rsid w:val="00BF1A7B"/>
    <w:rsid w:val="00C25665"/>
    <w:rsid w:val="00CD1F60"/>
    <w:rsid w:val="00D5093D"/>
    <w:rsid w:val="00DC1B19"/>
    <w:rsid w:val="00EA2F29"/>
    <w:rsid w:val="00EF1695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41C9E"/>
  <w15:docId w15:val="{6079EA66-A2CF-4F85-9E87-08F5D64E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D0B8D"/>
  </w:style>
  <w:style w:type="paragraph" w:styleId="a3">
    <w:name w:val="Balloon Text"/>
    <w:basedOn w:val="a"/>
    <w:link w:val="a4"/>
    <w:uiPriority w:val="99"/>
    <w:semiHidden/>
    <w:unhideWhenUsed/>
    <w:rsid w:val="006D0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B8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418E9"/>
    <w:rPr>
      <w:b/>
      <w:bCs/>
    </w:rPr>
  </w:style>
  <w:style w:type="paragraph" w:customStyle="1" w:styleId="p1">
    <w:name w:val="p1"/>
    <w:basedOn w:val="a"/>
    <w:rsid w:val="00EA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8;&#1059;&#1050;&#1040;&#1049;\&#1042;&#1055;&#1053;\&#1048;&#1040;&#1056;\&#1044;&#1080;&#1072;&#1075;&#1088;&#1072;&#1084;&#108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8;&#1059;&#1050;&#1040;&#1049;\&#1042;&#1055;&#1053;\&#1048;&#1040;&#1056;\&#1044;&#1080;&#1072;&#1075;&#1088;&#1072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r>
              <a:rPr lang="ru-RU" sz="1400" b="1">
                <a:latin typeface="Times New Roman" pitchFamily="18" charset="0"/>
                <a:cs typeface="Times New Roman" pitchFamily="18" charset="0"/>
              </a:rPr>
              <a:t>Данные ВПН-2010 года</a:t>
            </a:r>
          </a:p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r>
              <a:rPr lang="ru-RU" sz="1400" b="1">
                <a:latin typeface="Times New Roman" pitchFamily="18" charset="0"/>
                <a:cs typeface="Times New Roman" pitchFamily="18" charset="0"/>
              </a:rPr>
              <a:t> Структура населения</a:t>
            </a:r>
          </a:p>
        </c:rich>
      </c:tx>
      <c:overlay val="0"/>
    </c:title>
    <c:autoTitleDeleted val="0"/>
    <c:view3D>
      <c:rotX val="40"/>
      <c:rotY val="14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82665746350015E-4"/>
          <c:y val="0.19509514435695544"/>
          <c:w val="0.98834633638015335"/>
          <c:h val="0.80402267424905227"/>
        </c:manualLayout>
      </c:layout>
      <c:pie3DChart>
        <c:varyColors val="1"/>
        <c:ser>
          <c:idx val="0"/>
          <c:order val="0"/>
          <c:explosion val="24"/>
          <c:dPt>
            <c:idx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0-08E3-47EC-968D-E35529158BD2}"/>
              </c:ext>
            </c:extLst>
          </c:dPt>
          <c:dPt>
            <c:idx val="1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1-08E3-47EC-968D-E35529158BD2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2-08E3-47EC-968D-E35529158BD2}"/>
              </c:ext>
            </c:extLst>
          </c:dPt>
          <c:dLbls>
            <c:dLbl>
              <c:idx val="0"/>
              <c:layout>
                <c:manualLayout>
                  <c:x val="0.15549704724409469"/>
                  <c:y val="2.1898512685914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экономически активное население
75%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8E3-47EC-968D-E35529158B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Лист1!$C$6:$C$8</c:f>
              <c:strCache>
                <c:ptCount val="3"/>
                <c:pt idx="0">
                  <c:v>экономтчески активное население</c:v>
                </c:pt>
                <c:pt idx="1">
                  <c:v>дети до 15 лет </c:v>
                </c:pt>
                <c:pt idx="2">
                  <c:v>пожилые старше 72 лет</c:v>
                </c:pt>
              </c:strCache>
            </c:strRef>
          </c:cat>
          <c:val>
            <c:numRef>
              <c:f>Лист1!$D$6:$D$8</c:f>
              <c:numCache>
                <c:formatCode>General</c:formatCode>
                <c:ptCount val="3"/>
                <c:pt idx="0">
                  <c:v>27377</c:v>
                </c:pt>
                <c:pt idx="1">
                  <c:v>5764</c:v>
                </c:pt>
                <c:pt idx="2">
                  <c:v>3420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8E3-47EC-968D-E35529158BD2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r>
              <a:rPr lang="ru-RU" sz="1400" b="1">
                <a:latin typeface="Times New Roman" pitchFamily="18" charset="0"/>
                <a:cs typeface="Times New Roman" pitchFamily="18" charset="0"/>
              </a:rPr>
              <a:t>Данные Росстата на 1 января  2019 года</a:t>
            </a:r>
          </a:p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r>
              <a:rPr lang="ru-RU" sz="1400" b="1">
                <a:latin typeface="Times New Roman" pitchFamily="18" charset="0"/>
                <a:cs typeface="Times New Roman" pitchFamily="18" charset="0"/>
              </a:rPr>
              <a:t> Структура населения</a:t>
            </a:r>
          </a:p>
        </c:rich>
      </c:tx>
      <c:overlay val="0"/>
    </c:title>
    <c:autoTitleDeleted val="0"/>
    <c:view3D>
      <c:rotX val="40"/>
      <c:rotY val="14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0027503077298145"/>
          <c:w val="1"/>
          <c:h val="0.70162045823686914"/>
        </c:manualLayout>
      </c:layout>
      <c:pie3DChart>
        <c:varyColors val="1"/>
        <c:ser>
          <c:idx val="0"/>
          <c:order val="0"/>
          <c:explosion val="24"/>
          <c:dPt>
            <c:idx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0-A346-4124-9C99-2CE94B0CAFB3}"/>
              </c:ext>
            </c:extLst>
          </c:dPt>
          <c:dPt>
            <c:idx val="1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1-A346-4124-9C99-2CE94B0CAFB3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2-A346-4124-9C99-2CE94B0CAFB3}"/>
              </c:ext>
            </c:extLst>
          </c:dPt>
          <c:dLbls>
            <c:dLbl>
              <c:idx val="0"/>
              <c:layout>
                <c:manualLayout>
                  <c:x val="0.15549704724409469"/>
                  <c:y val="2.1898512685914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346-4124-9C99-2CE94B0CAFB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Лист1!$C$10:$C$12</c:f>
              <c:strCache>
                <c:ptCount val="3"/>
                <c:pt idx="0">
                  <c:v>экономически активное население</c:v>
                </c:pt>
                <c:pt idx="1">
                  <c:v>дети до 15 лет </c:v>
                </c:pt>
                <c:pt idx="2">
                  <c:v>пожилые старше 72 лет</c:v>
                </c:pt>
              </c:strCache>
            </c:strRef>
          </c:cat>
          <c:val>
            <c:numRef>
              <c:f>Лист1!$D$10:$D$12</c:f>
              <c:numCache>
                <c:formatCode>General</c:formatCode>
                <c:ptCount val="3"/>
                <c:pt idx="0">
                  <c:v>30791</c:v>
                </c:pt>
                <c:pt idx="1">
                  <c:v>7292</c:v>
                </c:pt>
                <c:pt idx="2">
                  <c:v>3265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346-4124-9C99-2CE94B0CAFB3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Татарстанстат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tykai</dc:creator>
  <cp:keywords/>
  <dc:description/>
  <cp:lastModifiedBy>гараева</cp:lastModifiedBy>
  <cp:revision>2</cp:revision>
  <dcterms:created xsi:type="dcterms:W3CDTF">2020-09-04T10:46:00Z</dcterms:created>
  <dcterms:modified xsi:type="dcterms:W3CDTF">2020-09-04T10:46:00Z</dcterms:modified>
</cp:coreProperties>
</file>